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12D316" w14:textId="0E11BAE4" w:rsidR="0016372B" w:rsidRPr="00171896" w:rsidRDefault="0016372B">
      <w:pPr>
        <w:jc w:val="center"/>
        <w:rPr>
          <w:rFonts w:ascii="標楷體" w:eastAsia="標楷體" w:hAnsi="標楷體"/>
          <w:b/>
          <w:sz w:val="32"/>
        </w:rPr>
      </w:pPr>
      <w:r w:rsidRPr="00171896">
        <w:rPr>
          <w:rFonts w:ascii="標楷體" w:eastAsia="標楷體" w:hAnsi="標楷體" w:hint="eastAsia"/>
          <w:b/>
          <w:sz w:val="32"/>
        </w:rPr>
        <w:t>淡江大學文學院教師升等審查規則</w:t>
      </w:r>
    </w:p>
    <w:p w14:paraId="7F38CA21" w14:textId="77777777" w:rsidR="0016372B" w:rsidRPr="00FC7B51" w:rsidRDefault="0016372B">
      <w:pPr>
        <w:jc w:val="center"/>
        <w:rPr>
          <w:rFonts w:ascii="標楷體" w:eastAsia="標楷體" w:hAnsi="標楷體"/>
          <w:sz w:val="28"/>
        </w:rPr>
      </w:pPr>
    </w:p>
    <w:p w14:paraId="40AF5DB5" w14:textId="77777777" w:rsidR="0016372B" w:rsidRPr="00FC7B51" w:rsidRDefault="0016372B" w:rsidP="006555B5">
      <w:pPr>
        <w:spacing w:line="240" w:lineRule="atLeast"/>
        <w:ind w:firstLineChars="1800" w:firstLine="2880"/>
        <w:jc w:val="right"/>
        <w:rPr>
          <w:rFonts w:ascii="標楷體" w:eastAsia="標楷體" w:hAnsi="標楷體"/>
          <w:sz w:val="16"/>
        </w:rPr>
      </w:pPr>
      <w:r w:rsidRPr="00FC7B51">
        <w:rPr>
          <w:rFonts w:ascii="標楷體" w:eastAsia="標楷體" w:hAnsi="標楷體" w:hint="eastAsia"/>
          <w:sz w:val="16"/>
        </w:rPr>
        <w:t xml:space="preserve">  </w:t>
      </w:r>
      <w:r w:rsidRPr="00FC7B51">
        <w:rPr>
          <w:rFonts w:ascii="標楷體" w:eastAsia="標楷體" w:hAnsi="標楷體"/>
          <w:sz w:val="16"/>
        </w:rPr>
        <w:t>87.10.7</w:t>
      </w:r>
      <w:r w:rsidRPr="00FC7B51">
        <w:rPr>
          <w:rFonts w:ascii="標楷體" w:eastAsia="標楷體" w:hAnsi="標楷體" w:hint="eastAsia"/>
          <w:sz w:val="16"/>
        </w:rPr>
        <w:t xml:space="preserve">   </w:t>
      </w:r>
      <w:r w:rsidR="00B160BC">
        <w:rPr>
          <w:rFonts w:ascii="標楷體" w:eastAsia="標楷體" w:hAnsi="標楷體" w:hint="eastAsia"/>
          <w:sz w:val="16"/>
        </w:rPr>
        <w:t>87</w:t>
      </w:r>
      <w:r w:rsidRPr="00FC7B51">
        <w:rPr>
          <w:rFonts w:ascii="標楷體" w:eastAsia="標楷體" w:hAnsi="標楷體" w:hint="eastAsia"/>
          <w:sz w:val="16"/>
        </w:rPr>
        <w:t>學年度</w:t>
      </w:r>
      <w:r w:rsidR="00B160BC" w:rsidRPr="00FC7B51">
        <w:rPr>
          <w:rFonts w:ascii="標楷體" w:eastAsia="標楷體" w:hAnsi="標楷體" w:hint="eastAsia"/>
          <w:sz w:val="16"/>
        </w:rPr>
        <w:t>第</w:t>
      </w:r>
      <w:r w:rsidR="00B160BC">
        <w:rPr>
          <w:rFonts w:ascii="標楷體" w:eastAsia="標楷體" w:hAnsi="標楷體" w:hint="eastAsia"/>
          <w:sz w:val="16"/>
        </w:rPr>
        <w:t>1</w:t>
      </w:r>
      <w:r w:rsidRPr="00FC7B51">
        <w:rPr>
          <w:rFonts w:ascii="標楷體" w:eastAsia="標楷體" w:hAnsi="標楷體" w:hint="eastAsia"/>
          <w:sz w:val="16"/>
        </w:rPr>
        <w:t>學期</w:t>
      </w:r>
      <w:r w:rsidR="00B160BC" w:rsidRPr="00FC7B51">
        <w:rPr>
          <w:rFonts w:ascii="標楷體" w:eastAsia="標楷體" w:hAnsi="標楷體" w:hint="eastAsia"/>
          <w:sz w:val="16"/>
        </w:rPr>
        <w:t>第</w:t>
      </w:r>
      <w:r w:rsidR="00B160BC">
        <w:rPr>
          <w:rFonts w:ascii="標楷體" w:eastAsia="標楷體" w:hAnsi="標楷體" w:hint="eastAsia"/>
          <w:sz w:val="16"/>
        </w:rPr>
        <w:t>1</w:t>
      </w:r>
      <w:r w:rsidR="00B160BC" w:rsidRPr="00FC7B51">
        <w:rPr>
          <w:rFonts w:ascii="標楷體" w:eastAsia="標楷體" w:hAnsi="標楷體" w:hint="eastAsia"/>
          <w:sz w:val="16"/>
        </w:rPr>
        <w:t>次</w:t>
      </w:r>
      <w:r w:rsidRPr="00FC7B51">
        <w:rPr>
          <w:rFonts w:ascii="標楷體" w:eastAsia="標楷體" w:hAnsi="標楷體" w:hint="eastAsia"/>
          <w:sz w:val="16"/>
        </w:rPr>
        <w:t>院</w:t>
      </w:r>
      <w:proofErr w:type="gramStart"/>
      <w:r w:rsidRPr="00FC7B51">
        <w:rPr>
          <w:rFonts w:ascii="標楷體" w:eastAsia="標楷體" w:hAnsi="標楷體" w:hint="eastAsia"/>
          <w:sz w:val="16"/>
        </w:rPr>
        <w:t>務</w:t>
      </w:r>
      <w:proofErr w:type="gramEnd"/>
      <w:r w:rsidRPr="00FC7B51">
        <w:rPr>
          <w:rFonts w:ascii="標楷體" w:eastAsia="標楷體" w:hAnsi="標楷體" w:hint="eastAsia"/>
          <w:sz w:val="16"/>
        </w:rPr>
        <w:t>會議修</w:t>
      </w:r>
      <w:r w:rsidR="008F1035" w:rsidRPr="00FC7B51">
        <w:rPr>
          <w:rFonts w:ascii="標楷體" w:eastAsia="標楷體" w:hAnsi="標楷體" w:hint="eastAsia"/>
          <w:sz w:val="16"/>
        </w:rPr>
        <w:t>正</w:t>
      </w:r>
      <w:r w:rsidRPr="00FC7B51">
        <w:rPr>
          <w:rFonts w:ascii="標楷體" w:eastAsia="標楷體" w:hAnsi="標楷體" w:hint="eastAsia"/>
          <w:sz w:val="16"/>
        </w:rPr>
        <w:t>通過</w:t>
      </w:r>
    </w:p>
    <w:p w14:paraId="22AABD33" w14:textId="77777777" w:rsidR="0016372B" w:rsidRPr="00FC7B51" w:rsidRDefault="0016372B" w:rsidP="00B160BC">
      <w:pPr>
        <w:spacing w:line="240" w:lineRule="atLeast"/>
        <w:ind w:firstLineChars="1800" w:firstLine="2880"/>
        <w:jc w:val="right"/>
        <w:rPr>
          <w:rFonts w:ascii="標楷體" w:eastAsia="標楷體" w:hAnsi="標楷體"/>
          <w:sz w:val="16"/>
        </w:rPr>
      </w:pPr>
      <w:r w:rsidRPr="00FC7B51">
        <w:rPr>
          <w:rFonts w:ascii="標楷體" w:eastAsia="標楷體" w:hAnsi="標楷體"/>
          <w:sz w:val="16"/>
        </w:rPr>
        <w:t>89.</w:t>
      </w:r>
      <w:r w:rsidRPr="00FC7B51">
        <w:rPr>
          <w:rFonts w:ascii="標楷體" w:eastAsia="標楷體" w:hAnsi="標楷體" w:hint="eastAsia"/>
          <w:sz w:val="16"/>
        </w:rPr>
        <w:t>0</w:t>
      </w:r>
      <w:r w:rsidRPr="00FC7B51">
        <w:rPr>
          <w:rFonts w:ascii="標楷體" w:eastAsia="標楷體" w:hAnsi="標楷體"/>
          <w:sz w:val="16"/>
        </w:rPr>
        <w:t>5.30</w:t>
      </w:r>
      <w:r w:rsidRPr="00FC7B51">
        <w:rPr>
          <w:rFonts w:ascii="標楷體" w:eastAsia="標楷體" w:hAnsi="標楷體" w:hint="eastAsia"/>
          <w:sz w:val="16"/>
        </w:rPr>
        <w:t xml:space="preserve">  </w:t>
      </w:r>
      <w:r w:rsidR="00B160BC">
        <w:rPr>
          <w:rFonts w:ascii="標楷體" w:eastAsia="標楷體" w:hAnsi="標楷體" w:hint="eastAsia"/>
          <w:sz w:val="16"/>
        </w:rPr>
        <w:t>88</w:t>
      </w:r>
      <w:r w:rsidRPr="00FC7B51">
        <w:rPr>
          <w:rFonts w:ascii="標楷體" w:eastAsia="標楷體" w:hAnsi="標楷體" w:hint="eastAsia"/>
          <w:sz w:val="16"/>
        </w:rPr>
        <w:t>學年度</w:t>
      </w:r>
      <w:r w:rsidR="00B160BC" w:rsidRPr="00FC7B51">
        <w:rPr>
          <w:rFonts w:ascii="標楷體" w:eastAsia="標楷體" w:hAnsi="標楷體" w:hint="eastAsia"/>
          <w:sz w:val="16"/>
        </w:rPr>
        <w:t>第</w:t>
      </w:r>
      <w:r w:rsidR="00B160BC">
        <w:rPr>
          <w:rFonts w:ascii="標楷體" w:eastAsia="標楷體" w:hAnsi="標楷體" w:hint="eastAsia"/>
          <w:sz w:val="16"/>
        </w:rPr>
        <w:t>2</w:t>
      </w:r>
      <w:r w:rsidRPr="00FC7B51">
        <w:rPr>
          <w:rFonts w:ascii="標楷體" w:eastAsia="標楷體" w:hAnsi="標楷體" w:hint="eastAsia"/>
          <w:sz w:val="16"/>
        </w:rPr>
        <w:t>學期</w:t>
      </w:r>
      <w:r w:rsidR="00B160BC" w:rsidRPr="00FC7B51">
        <w:rPr>
          <w:rFonts w:ascii="標楷體" w:eastAsia="標楷體" w:hAnsi="標楷體" w:hint="eastAsia"/>
          <w:sz w:val="16"/>
        </w:rPr>
        <w:t>第</w:t>
      </w:r>
      <w:r w:rsidR="00B160BC">
        <w:rPr>
          <w:rFonts w:ascii="標楷體" w:eastAsia="標楷體" w:hAnsi="標楷體" w:hint="eastAsia"/>
          <w:sz w:val="16"/>
        </w:rPr>
        <w:t>2</w:t>
      </w:r>
      <w:r w:rsidRPr="00FC7B51">
        <w:rPr>
          <w:rFonts w:ascii="標楷體" w:eastAsia="標楷體" w:hAnsi="標楷體" w:hint="eastAsia"/>
          <w:sz w:val="16"/>
        </w:rPr>
        <w:t>次院</w:t>
      </w:r>
      <w:proofErr w:type="gramStart"/>
      <w:r w:rsidRPr="00FC7B51">
        <w:rPr>
          <w:rFonts w:ascii="標楷體" w:eastAsia="標楷體" w:hAnsi="標楷體" w:hint="eastAsia"/>
          <w:sz w:val="16"/>
        </w:rPr>
        <w:t>務</w:t>
      </w:r>
      <w:proofErr w:type="gramEnd"/>
      <w:r w:rsidRPr="00FC7B51">
        <w:rPr>
          <w:rFonts w:ascii="標楷體" w:eastAsia="標楷體" w:hAnsi="標楷體" w:hint="eastAsia"/>
          <w:sz w:val="16"/>
        </w:rPr>
        <w:t>會議修</w:t>
      </w:r>
      <w:r w:rsidR="008F1035" w:rsidRPr="00FC7B51">
        <w:rPr>
          <w:rFonts w:ascii="標楷體" w:eastAsia="標楷體" w:hAnsi="標楷體" w:hint="eastAsia"/>
          <w:sz w:val="16"/>
        </w:rPr>
        <w:t>正</w:t>
      </w:r>
      <w:r w:rsidRPr="00FC7B51">
        <w:rPr>
          <w:rFonts w:ascii="標楷體" w:eastAsia="標楷體" w:hAnsi="標楷體" w:hint="eastAsia"/>
          <w:sz w:val="16"/>
        </w:rPr>
        <w:t>通過</w:t>
      </w:r>
    </w:p>
    <w:p w14:paraId="0B291C35" w14:textId="77777777" w:rsidR="0016372B" w:rsidRPr="00FC7B51" w:rsidRDefault="0016372B" w:rsidP="00B160BC">
      <w:pPr>
        <w:spacing w:line="240" w:lineRule="atLeast"/>
        <w:ind w:firstLineChars="1800" w:firstLine="2880"/>
        <w:jc w:val="right"/>
        <w:rPr>
          <w:rFonts w:ascii="標楷體" w:eastAsia="標楷體" w:hAnsi="標楷體"/>
          <w:sz w:val="16"/>
        </w:rPr>
      </w:pPr>
      <w:r w:rsidRPr="00FC7B51">
        <w:rPr>
          <w:rFonts w:ascii="標楷體" w:eastAsia="標楷體" w:hAnsi="標楷體"/>
          <w:sz w:val="16"/>
        </w:rPr>
        <w:t>89.12.27</w:t>
      </w:r>
      <w:r w:rsidRPr="00FC7B51">
        <w:rPr>
          <w:rFonts w:ascii="標楷體" w:eastAsia="標楷體" w:hAnsi="標楷體" w:hint="eastAsia"/>
          <w:sz w:val="16"/>
        </w:rPr>
        <w:t xml:space="preserve">  </w:t>
      </w:r>
      <w:r w:rsidR="00B160BC">
        <w:rPr>
          <w:rFonts w:ascii="標楷體" w:eastAsia="標楷體" w:hAnsi="標楷體" w:hint="eastAsia"/>
          <w:sz w:val="16"/>
        </w:rPr>
        <w:t>89</w:t>
      </w:r>
      <w:r w:rsidRPr="00FC7B51">
        <w:rPr>
          <w:rFonts w:ascii="標楷體" w:eastAsia="標楷體" w:hAnsi="標楷體" w:hint="eastAsia"/>
          <w:sz w:val="16"/>
        </w:rPr>
        <w:t>學年度</w:t>
      </w:r>
      <w:r w:rsidR="00B160BC" w:rsidRPr="00FC7B51">
        <w:rPr>
          <w:rFonts w:ascii="標楷體" w:eastAsia="標楷體" w:hAnsi="標楷體" w:hint="eastAsia"/>
          <w:sz w:val="16"/>
        </w:rPr>
        <w:t>第</w:t>
      </w:r>
      <w:r w:rsidR="00B160BC">
        <w:rPr>
          <w:rFonts w:ascii="標楷體" w:eastAsia="標楷體" w:hAnsi="標楷體" w:hint="eastAsia"/>
          <w:sz w:val="16"/>
        </w:rPr>
        <w:t>1</w:t>
      </w:r>
      <w:r w:rsidRPr="00FC7B51">
        <w:rPr>
          <w:rFonts w:ascii="標楷體" w:eastAsia="標楷體" w:hAnsi="標楷體" w:hint="eastAsia"/>
          <w:sz w:val="16"/>
        </w:rPr>
        <w:t>學期</w:t>
      </w:r>
      <w:r w:rsidR="00B160BC" w:rsidRPr="00FC7B51">
        <w:rPr>
          <w:rFonts w:ascii="標楷體" w:eastAsia="標楷體" w:hAnsi="標楷體" w:hint="eastAsia"/>
          <w:sz w:val="16"/>
        </w:rPr>
        <w:t>第</w:t>
      </w:r>
      <w:r w:rsidR="00B160BC">
        <w:rPr>
          <w:rFonts w:ascii="標楷體" w:eastAsia="標楷體" w:hAnsi="標楷體" w:hint="eastAsia"/>
          <w:sz w:val="16"/>
        </w:rPr>
        <w:t>2</w:t>
      </w:r>
      <w:r w:rsidRPr="00FC7B51">
        <w:rPr>
          <w:rFonts w:ascii="標楷體" w:eastAsia="標楷體" w:hAnsi="標楷體" w:hint="eastAsia"/>
          <w:sz w:val="16"/>
        </w:rPr>
        <w:t>次院</w:t>
      </w:r>
      <w:proofErr w:type="gramStart"/>
      <w:r w:rsidRPr="00FC7B51">
        <w:rPr>
          <w:rFonts w:ascii="標楷體" w:eastAsia="標楷體" w:hAnsi="標楷體" w:hint="eastAsia"/>
          <w:sz w:val="16"/>
        </w:rPr>
        <w:t>務</w:t>
      </w:r>
      <w:proofErr w:type="gramEnd"/>
      <w:r w:rsidRPr="00FC7B51">
        <w:rPr>
          <w:rFonts w:ascii="標楷體" w:eastAsia="標楷體" w:hAnsi="標楷體" w:hint="eastAsia"/>
          <w:sz w:val="16"/>
        </w:rPr>
        <w:t>會議修</w:t>
      </w:r>
      <w:r w:rsidR="008F1035" w:rsidRPr="00FC7B51">
        <w:rPr>
          <w:rFonts w:ascii="標楷體" w:eastAsia="標楷體" w:hAnsi="標楷體" w:hint="eastAsia"/>
          <w:sz w:val="16"/>
        </w:rPr>
        <w:t>正</w:t>
      </w:r>
      <w:r w:rsidRPr="00FC7B51">
        <w:rPr>
          <w:rFonts w:ascii="標楷體" w:eastAsia="標楷體" w:hAnsi="標楷體" w:hint="eastAsia"/>
          <w:sz w:val="16"/>
        </w:rPr>
        <w:t>通過</w:t>
      </w:r>
    </w:p>
    <w:p w14:paraId="432BC617" w14:textId="77777777" w:rsidR="0016372B" w:rsidRPr="00B160BC" w:rsidRDefault="0016372B" w:rsidP="00B160BC">
      <w:pPr>
        <w:spacing w:line="240" w:lineRule="atLeast"/>
        <w:ind w:firstLineChars="1800" w:firstLine="2880"/>
        <w:jc w:val="right"/>
        <w:rPr>
          <w:rFonts w:ascii="標楷體" w:eastAsia="標楷體" w:hAnsi="標楷體"/>
          <w:sz w:val="16"/>
        </w:rPr>
      </w:pPr>
      <w:r w:rsidRPr="00FC7B51">
        <w:rPr>
          <w:rFonts w:ascii="標楷體" w:eastAsia="標楷體" w:hAnsi="標楷體"/>
          <w:sz w:val="16"/>
        </w:rPr>
        <w:t>90.</w:t>
      </w:r>
      <w:r w:rsidRPr="00FC7B51">
        <w:rPr>
          <w:rFonts w:ascii="標楷體" w:eastAsia="標楷體" w:hAnsi="標楷體" w:hint="eastAsia"/>
          <w:sz w:val="16"/>
        </w:rPr>
        <w:t>0</w:t>
      </w:r>
      <w:r w:rsidRPr="00FC7B51">
        <w:rPr>
          <w:rFonts w:ascii="標楷體" w:eastAsia="標楷體" w:hAnsi="標楷體"/>
          <w:sz w:val="16"/>
        </w:rPr>
        <w:t>3.15</w:t>
      </w:r>
      <w:r w:rsidRPr="00FC7B51">
        <w:rPr>
          <w:rFonts w:ascii="標楷體" w:eastAsia="標楷體" w:hAnsi="標楷體" w:hint="eastAsia"/>
          <w:sz w:val="16"/>
        </w:rPr>
        <w:t xml:space="preserve">  </w:t>
      </w:r>
      <w:r w:rsidR="00B160BC">
        <w:rPr>
          <w:rFonts w:ascii="標楷體" w:eastAsia="標楷體" w:hAnsi="標楷體" w:hint="eastAsia"/>
          <w:sz w:val="16"/>
        </w:rPr>
        <w:t>89</w:t>
      </w:r>
      <w:r w:rsidRPr="00FC7B51">
        <w:rPr>
          <w:rFonts w:ascii="標楷體" w:eastAsia="標楷體" w:hAnsi="標楷體" w:hint="eastAsia"/>
          <w:sz w:val="16"/>
        </w:rPr>
        <w:t>學年度</w:t>
      </w:r>
      <w:r w:rsidR="00B160BC" w:rsidRPr="00FC7B51">
        <w:rPr>
          <w:rFonts w:ascii="標楷體" w:eastAsia="標楷體" w:hAnsi="標楷體" w:hint="eastAsia"/>
          <w:sz w:val="16"/>
        </w:rPr>
        <w:t>第</w:t>
      </w:r>
      <w:r w:rsidR="00B160BC">
        <w:rPr>
          <w:rFonts w:ascii="標楷體" w:eastAsia="標楷體" w:hAnsi="標楷體" w:hint="eastAsia"/>
          <w:sz w:val="16"/>
        </w:rPr>
        <w:t>2</w:t>
      </w:r>
      <w:r w:rsidRPr="00FC7B51">
        <w:rPr>
          <w:rFonts w:ascii="標楷體" w:eastAsia="標楷體" w:hAnsi="標楷體" w:hint="eastAsia"/>
          <w:sz w:val="16"/>
        </w:rPr>
        <w:t>學期第</w:t>
      </w:r>
      <w:r w:rsidR="00B160BC">
        <w:rPr>
          <w:rFonts w:ascii="標楷體" w:eastAsia="標楷體" w:hAnsi="標楷體" w:hint="eastAsia"/>
          <w:sz w:val="16"/>
        </w:rPr>
        <w:t>1</w:t>
      </w:r>
      <w:r w:rsidRPr="00FC7B51">
        <w:rPr>
          <w:rFonts w:ascii="標楷體" w:eastAsia="標楷體" w:hAnsi="標楷體" w:hint="eastAsia"/>
          <w:sz w:val="16"/>
        </w:rPr>
        <w:t>次院</w:t>
      </w:r>
      <w:proofErr w:type="gramStart"/>
      <w:r w:rsidRPr="00FC7B51">
        <w:rPr>
          <w:rFonts w:ascii="標楷體" w:eastAsia="標楷體" w:hAnsi="標楷體" w:hint="eastAsia"/>
          <w:sz w:val="16"/>
        </w:rPr>
        <w:t>務</w:t>
      </w:r>
      <w:proofErr w:type="gramEnd"/>
      <w:r w:rsidRPr="00FC7B51">
        <w:rPr>
          <w:rFonts w:ascii="標楷體" w:eastAsia="標楷體" w:hAnsi="標楷體" w:hint="eastAsia"/>
          <w:sz w:val="16"/>
        </w:rPr>
        <w:t>會議修</w:t>
      </w:r>
      <w:r w:rsidR="008F1035" w:rsidRPr="00FC7B51">
        <w:rPr>
          <w:rFonts w:ascii="標楷體" w:eastAsia="標楷體" w:hAnsi="標楷體" w:hint="eastAsia"/>
          <w:sz w:val="16"/>
        </w:rPr>
        <w:t>正</w:t>
      </w:r>
      <w:r w:rsidRPr="00FC7B51">
        <w:rPr>
          <w:rFonts w:ascii="標楷體" w:eastAsia="標楷體" w:hAnsi="標楷體" w:hint="eastAsia"/>
          <w:sz w:val="16"/>
        </w:rPr>
        <w:t>通過</w:t>
      </w:r>
    </w:p>
    <w:p w14:paraId="015B39F9" w14:textId="77777777" w:rsidR="0016372B" w:rsidRPr="00FC7B51" w:rsidRDefault="0016372B" w:rsidP="00B160BC">
      <w:pPr>
        <w:spacing w:line="240" w:lineRule="atLeast"/>
        <w:ind w:firstLineChars="1800" w:firstLine="2880"/>
        <w:jc w:val="right"/>
        <w:rPr>
          <w:rFonts w:ascii="標楷體" w:eastAsia="標楷體" w:hAnsi="標楷體"/>
          <w:sz w:val="16"/>
        </w:rPr>
      </w:pPr>
      <w:r w:rsidRPr="00FC7B51">
        <w:rPr>
          <w:rFonts w:ascii="標楷體" w:eastAsia="標楷體" w:hAnsi="標楷體"/>
          <w:sz w:val="16"/>
        </w:rPr>
        <w:t>90.</w:t>
      </w:r>
      <w:r w:rsidRPr="00FC7B51">
        <w:rPr>
          <w:rFonts w:ascii="標楷體" w:eastAsia="標楷體" w:hAnsi="標楷體" w:hint="eastAsia"/>
          <w:sz w:val="16"/>
        </w:rPr>
        <w:t>12</w:t>
      </w:r>
      <w:r w:rsidRPr="00FC7B51">
        <w:rPr>
          <w:rFonts w:ascii="標楷體" w:eastAsia="標楷體" w:hAnsi="標楷體"/>
          <w:sz w:val="16"/>
        </w:rPr>
        <w:t>.</w:t>
      </w:r>
      <w:r w:rsidRPr="00FC7B51">
        <w:rPr>
          <w:rFonts w:ascii="標楷體" w:eastAsia="標楷體" w:hAnsi="標楷體" w:hint="eastAsia"/>
          <w:sz w:val="16"/>
        </w:rPr>
        <w:t xml:space="preserve">26  </w:t>
      </w:r>
      <w:r w:rsidR="00B160BC">
        <w:rPr>
          <w:rFonts w:ascii="標楷體" w:eastAsia="標楷體" w:hAnsi="標楷體" w:hint="eastAsia"/>
          <w:sz w:val="16"/>
        </w:rPr>
        <w:t>90</w:t>
      </w:r>
      <w:r w:rsidRPr="00FC7B51">
        <w:rPr>
          <w:rFonts w:ascii="標楷體" w:eastAsia="標楷體" w:hAnsi="標楷體" w:hint="eastAsia"/>
          <w:sz w:val="16"/>
        </w:rPr>
        <w:t>學年度</w:t>
      </w:r>
      <w:r w:rsidR="00B160BC" w:rsidRPr="00FC7B51">
        <w:rPr>
          <w:rFonts w:ascii="標楷體" w:eastAsia="標楷體" w:hAnsi="標楷體" w:hint="eastAsia"/>
          <w:sz w:val="16"/>
        </w:rPr>
        <w:t>第</w:t>
      </w:r>
      <w:r w:rsidR="00B160BC">
        <w:rPr>
          <w:rFonts w:ascii="標楷體" w:eastAsia="標楷體" w:hAnsi="標楷體" w:hint="eastAsia"/>
          <w:sz w:val="16"/>
        </w:rPr>
        <w:t>1</w:t>
      </w:r>
      <w:r w:rsidRPr="00FC7B51">
        <w:rPr>
          <w:rFonts w:ascii="標楷體" w:eastAsia="標楷體" w:hAnsi="標楷體" w:hint="eastAsia"/>
          <w:sz w:val="16"/>
        </w:rPr>
        <w:t>學期</w:t>
      </w:r>
      <w:r w:rsidR="00B160BC" w:rsidRPr="00FC7B51">
        <w:rPr>
          <w:rFonts w:ascii="標楷體" w:eastAsia="標楷體" w:hAnsi="標楷體" w:hint="eastAsia"/>
          <w:sz w:val="16"/>
        </w:rPr>
        <w:t>第</w:t>
      </w:r>
      <w:r w:rsidR="00B160BC">
        <w:rPr>
          <w:rFonts w:ascii="標楷體" w:eastAsia="標楷體" w:hAnsi="標楷體" w:hint="eastAsia"/>
          <w:sz w:val="16"/>
        </w:rPr>
        <w:t>2</w:t>
      </w:r>
      <w:r w:rsidRPr="00FC7B51">
        <w:rPr>
          <w:rFonts w:ascii="標楷體" w:eastAsia="標楷體" w:hAnsi="標楷體" w:hint="eastAsia"/>
          <w:sz w:val="16"/>
        </w:rPr>
        <w:t>次院</w:t>
      </w:r>
      <w:proofErr w:type="gramStart"/>
      <w:r w:rsidRPr="00FC7B51">
        <w:rPr>
          <w:rFonts w:ascii="標楷體" w:eastAsia="標楷體" w:hAnsi="標楷體" w:hint="eastAsia"/>
          <w:sz w:val="16"/>
        </w:rPr>
        <w:t>務</w:t>
      </w:r>
      <w:proofErr w:type="gramEnd"/>
      <w:r w:rsidRPr="00FC7B51">
        <w:rPr>
          <w:rFonts w:ascii="標楷體" w:eastAsia="標楷體" w:hAnsi="標楷體" w:hint="eastAsia"/>
          <w:sz w:val="16"/>
        </w:rPr>
        <w:t>會議修</w:t>
      </w:r>
      <w:r w:rsidR="008F1035" w:rsidRPr="00FC7B51">
        <w:rPr>
          <w:rFonts w:ascii="標楷體" w:eastAsia="標楷體" w:hAnsi="標楷體" w:hint="eastAsia"/>
          <w:sz w:val="16"/>
        </w:rPr>
        <w:t>正</w:t>
      </w:r>
      <w:r w:rsidRPr="00FC7B51">
        <w:rPr>
          <w:rFonts w:ascii="標楷體" w:eastAsia="標楷體" w:hAnsi="標楷體" w:hint="eastAsia"/>
          <w:sz w:val="16"/>
        </w:rPr>
        <w:t>通過</w:t>
      </w:r>
    </w:p>
    <w:p w14:paraId="23CBC23A" w14:textId="77777777" w:rsidR="0016372B" w:rsidRPr="00FC7B51" w:rsidRDefault="0016372B" w:rsidP="006555B5">
      <w:pPr>
        <w:autoSpaceDE w:val="0"/>
        <w:autoSpaceDN w:val="0"/>
        <w:spacing w:line="240" w:lineRule="atLeast"/>
        <w:ind w:firstLineChars="3712" w:firstLine="5939"/>
        <w:jc w:val="right"/>
        <w:rPr>
          <w:rFonts w:ascii="標楷體" w:eastAsia="標楷體" w:hAnsi="標楷體"/>
          <w:sz w:val="16"/>
        </w:rPr>
      </w:pPr>
      <w:r w:rsidRPr="00FC7B51">
        <w:rPr>
          <w:rFonts w:ascii="標楷體" w:eastAsia="標楷體" w:hAnsi="標楷體" w:hint="eastAsia"/>
          <w:sz w:val="16"/>
        </w:rPr>
        <w:t>核備日期</w:t>
      </w:r>
      <w:r w:rsidR="00B160BC">
        <w:rPr>
          <w:rFonts w:ascii="標楷體" w:eastAsia="標楷體" w:hAnsi="標楷體" w:hint="eastAsia"/>
          <w:sz w:val="16"/>
        </w:rPr>
        <w:t>91</w:t>
      </w:r>
      <w:r w:rsidR="00B160BC" w:rsidRPr="00FC7B51">
        <w:rPr>
          <w:rFonts w:ascii="標楷體" w:eastAsia="標楷體" w:hAnsi="標楷體" w:hint="eastAsia"/>
          <w:sz w:val="16"/>
        </w:rPr>
        <w:t>年</w:t>
      </w:r>
      <w:r w:rsidR="00B160BC">
        <w:rPr>
          <w:rFonts w:ascii="標楷體" w:eastAsia="標楷體" w:hAnsi="標楷體" w:hint="eastAsia"/>
          <w:sz w:val="16"/>
        </w:rPr>
        <w:t>1</w:t>
      </w:r>
      <w:r w:rsidR="00B160BC" w:rsidRPr="00FC7B51">
        <w:rPr>
          <w:rFonts w:ascii="標楷體" w:eastAsia="標楷體" w:hAnsi="標楷體" w:hint="eastAsia"/>
          <w:sz w:val="16"/>
        </w:rPr>
        <w:t>月</w:t>
      </w:r>
      <w:r w:rsidR="00B160BC">
        <w:rPr>
          <w:rFonts w:ascii="標楷體" w:eastAsia="標楷體" w:hAnsi="標楷體" w:hint="eastAsia"/>
          <w:sz w:val="16"/>
        </w:rPr>
        <w:t>21</w:t>
      </w:r>
      <w:r w:rsidR="00B160BC" w:rsidRPr="00FC7B51">
        <w:rPr>
          <w:rFonts w:ascii="標楷體" w:eastAsia="標楷體" w:hAnsi="標楷體" w:hint="eastAsia"/>
          <w:sz w:val="16"/>
        </w:rPr>
        <w:t>日</w:t>
      </w:r>
    </w:p>
    <w:p w14:paraId="5AE6EA76" w14:textId="77777777" w:rsidR="0016372B" w:rsidRPr="00FC7B51" w:rsidRDefault="0016372B" w:rsidP="00B160BC">
      <w:pPr>
        <w:spacing w:line="240" w:lineRule="atLeast"/>
        <w:ind w:firstLineChars="1800" w:firstLine="2880"/>
        <w:jc w:val="right"/>
        <w:rPr>
          <w:rFonts w:ascii="標楷體" w:eastAsia="標楷體" w:hAnsi="標楷體"/>
          <w:sz w:val="16"/>
        </w:rPr>
      </w:pPr>
      <w:r w:rsidRPr="00FC7B51">
        <w:rPr>
          <w:rFonts w:ascii="標楷體" w:eastAsia="標楷體" w:hAnsi="標楷體"/>
          <w:sz w:val="16"/>
        </w:rPr>
        <w:t>9</w:t>
      </w:r>
      <w:r w:rsidRPr="00FC7B51">
        <w:rPr>
          <w:rFonts w:ascii="標楷體" w:eastAsia="標楷體" w:hAnsi="標楷體" w:hint="eastAsia"/>
          <w:sz w:val="16"/>
        </w:rPr>
        <w:t>1</w:t>
      </w:r>
      <w:r w:rsidRPr="00FC7B51">
        <w:rPr>
          <w:rFonts w:ascii="標楷體" w:eastAsia="標楷體" w:hAnsi="標楷體"/>
          <w:sz w:val="16"/>
        </w:rPr>
        <w:t>.</w:t>
      </w:r>
      <w:r w:rsidRPr="00FC7B51">
        <w:rPr>
          <w:rFonts w:ascii="標楷體" w:eastAsia="標楷體" w:hAnsi="標楷體" w:hint="eastAsia"/>
          <w:sz w:val="16"/>
        </w:rPr>
        <w:t>06</w:t>
      </w:r>
      <w:r w:rsidRPr="00FC7B51">
        <w:rPr>
          <w:rFonts w:ascii="標楷體" w:eastAsia="標楷體" w:hAnsi="標楷體"/>
          <w:sz w:val="16"/>
        </w:rPr>
        <w:t>.</w:t>
      </w:r>
      <w:r w:rsidRPr="00FC7B51">
        <w:rPr>
          <w:rFonts w:ascii="標楷體" w:eastAsia="標楷體" w:hAnsi="標楷體" w:hint="eastAsia"/>
          <w:sz w:val="16"/>
        </w:rPr>
        <w:t xml:space="preserve">10  </w:t>
      </w:r>
      <w:r w:rsidR="00B160BC">
        <w:rPr>
          <w:rFonts w:ascii="標楷體" w:eastAsia="標楷體" w:hAnsi="標楷體" w:hint="eastAsia"/>
          <w:sz w:val="16"/>
        </w:rPr>
        <w:t>91</w:t>
      </w:r>
      <w:r w:rsidRPr="00FC7B51">
        <w:rPr>
          <w:rFonts w:ascii="標楷體" w:eastAsia="標楷體" w:hAnsi="標楷體" w:hint="eastAsia"/>
          <w:sz w:val="16"/>
        </w:rPr>
        <w:t>學年度</w:t>
      </w:r>
      <w:r w:rsidR="00B160BC" w:rsidRPr="00FC7B51">
        <w:rPr>
          <w:rFonts w:ascii="標楷體" w:eastAsia="標楷體" w:hAnsi="標楷體" w:hint="eastAsia"/>
          <w:sz w:val="16"/>
        </w:rPr>
        <w:t>第</w:t>
      </w:r>
      <w:r w:rsidR="00B160BC">
        <w:rPr>
          <w:rFonts w:ascii="標楷體" w:eastAsia="標楷體" w:hAnsi="標楷體" w:hint="eastAsia"/>
          <w:sz w:val="16"/>
        </w:rPr>
        <w:t>2</w:t>
      </w:r>
      <w:r w:rsidRPr="00FC7B51">
        <w:rPr>
          <w:rFonts w:ascii="標楷體" w:eastAsia="標楷體" w:hAnsi="標楷體" w:hint="eastAsia"/>
          <w:sz w:val="16"/>
        </w:rPr>
        <w:t>學期</w:t>
      </w:r>
      <w:r w:rsidR="00B160BC" w:rsidRPr="00FC7B51">
        <w:rPr>
          <w:rFonts w:ascii="標楷體" w:eastAsia="標楷體" w:hAnsi="標楷體" w:hint="eastAsia"/>
          <w:sz w:val="16"/>
        </w:rPr>
        <w:t>第</w:t>
      </w:r>
      <w:r w:rsidR="00B160BC">
        <w:rPr>
          <w:rFonts w:ascii="標楷體" w:eastAsia="標楷體" w:hAnsi="標楷體" w:hint="eastAsia"/>
          <w:sz w:val="16"/>
        </w:rPr>
        <w:t>2</w:t>
      </w:r>
      <w:r w:rsidRPr="00FC7B51">
        <w:rPr>
          <w:rFonts w:ascii="標楷體" w:eastAsia="標楷體" w:hAnsi="標楷體" w:hint="eastAsia"/>
          <w:sz w:val="16"/>
        </w:rPr>
        <w:t>次院</w:t>
      </w:r>
      <w:proofErr w:type="gramStart"/>
      <w:r w:rsidRPr="00FC7B51">
        <w:rPr>
          <w:rFonts w:ascii="標楷體" w:eastAsia="標楷體" w:hAnsi="標楷體" w:hint="eastAsia"/>
          <w:sz w:val="16"/>
        </w:rPr>
        <w:t>務</w:t>
      </w:r>
      <w:proofErr w:type="gramEnd"/>
      <w:r w:rsidRPr="00FC7B51">
        <w:rPr>
          <w:rFonts w:ascii="標楷體" w:eastAsia="標楷體" w:hAnsi="標楷體" w:hint="eastAsia"/>
          <w:sz w:val="16"/>
        </w:rPr>
        <w:t>會議修</w:t>
      </w:r>
      <w:r w:rsidR="008F1035" w:rsidRPr="00FC7B51">
        <w:rPr>
          <w:rFonts w:ascii="標楷體" w:eastAsia="標楷體" w:hAnsi="標楷體" w:hint="eastAsia"/>
          <w:sz w:val="16"/>
        </w:rPr>
        <w:t>正</w:t>
      </w:r>
      <w:r w:rsidRPr="00FC7B51">
        <w:rPr>
          <w:rFonts w:ascii="標楷體" w:eastAsia="標楷體" w:hAnsi="標楷體" w:hint="eastAsia"/>
          <w:sz w:val="16"/>
        </w:rPr>
        <w:t>通過</w:t>
      </w:r>
    </w:p>
    <w:p w14:paraId="67BD8978" w14:textId="77777777" w:rsidR="0016372B" w:rsidRPr="00FC7B51" w:rsidRDefault="0016372B">
      <w:pPr>
        <w:autoSpaceDE w:val="0"/>
        <w:autoSpaceDN w:val="0"/>
        <w:spacing w:line="240" w:lineRule="atLeast"/>
        <w:ind w:firstLine="3060"/>
        <w:jc w:val="right"/>
        <w:rPr>
          <w:rFonts w:ascii="標楷體" w:eastAsia="標楷體" w:hAnsi="標楷體"/>
          <w:sz w:val="16"/>
        </w:rPr>
      </w:pPr>
      <w:r w:rsidRPr="00FC7B51">
        <w:rPr>
          <w:rFonts w:ascii="標楷體" w:eastAsia="標楷體" w:hAnsi="標楷體" w:hint="eastAsia"/>
          <w:sz w:val="16"/>
        </w:rPr>
        <w:t xml:space="preserve">                                   核備日期</w:t>
      </w:r>
      <w:r w:rsidR="00B160BC">
        <w:rPr>
          <w:rFonts w:ascii="標楷體" w:eastAsia="標楷體" w:hAnsi="標楷體" w:hint="eastAsia"/>
          <w:sz w:val="16"/>
        </w:rPr>
        <w:t>92</w:t>
      </w:r>
      <w:r w:rsidR="00B160BC" w:rsidRPr="00FC7B51">
        <w:rPr>
          <w:rFonts w:ascii="標楷體" w:eastAsia="標楷體" w:hAnsi="標楷體" w:hint="eastAsia"/>
          <w:sz w:val="16"/>
        </w:rPr>
        <w:t>年</w:t>
      </w:r>
      <w:r w:rsidR="00B160BC">
        <w:rPr>
          <w:rFonts w:ascii="標楷體" w:eastAsia="標楷體" w:hAnsi="標楷體" w:hint="eastAsia"/>
          <w:sz w:val="16"/>
        </w:rPr>
        <w:t>6</w:t>
      </w:r>
      <w:r w:rsidR="00B160BC" w:rsidRPr="00FC7B51">
        <w:rPr>
          <w:rFonts w:ascii="標楷體" w:eastAsia="標楷體" w:hAnsi="標楷體" w:hint="eastAsia"/>
          <w:sz w:val="16"/>
        </w:rPr>
        <w:t>月</w:t>
      </w:r>
      <w:r w:rsidR="00B160BC">
        <w:rPr>
          <w:rFonts w:ascii="標楷體" w:eastAsia="標楷體" w:hAnsi="標楷體" w:hint="eastAsia"/>
          <w:sz w:val="16"/>
        </w:rPr>
        <w:t>30</w:t>
      </w:r>
      <w:r w:rsidR="00B160BC" w:rsidRPr="00FC7B51">
        <w:rPr>
          <w:rFonts w:ascii="標楷體" w:eastAsia="標楷體" w:hAnsi="標楷體" w:hint="eastAsia"/>
          <w:sz w:val="16"/>
        </w:rPr>
        <w:t>日</w:t>
      </w:r>
    </w:p>
    <w:p w14:paraId="6D4FA598" w14:textId="77777777" w:rsidR="0016372B" w:rsidRPr="00FC7B51" w:rsidRDefault="0016372B" w:rsidP="00B160BC">
      <w:pPr>
        <w:spacing w:line="240" w:lineRule="atLeast"/>
        <w:ind w:firstLineChars="1800" w:firstLine="2880"/>
        <w:jc w:val="right"/>
        <w:rPr>
          <w:rFonts w:ascii="標楷體" w:eastAsia="標楷體" w:hAnsi="標楷體"/>
          <w:sz w:val="16"/>
        </w:rPr>
      </w:pPr>
      <w:r w:rsidRPr="00FC7B51">
        <w:rPr>
          <w:rFonts w:ascii="標楷體" w:eastAsia="標楷體" w:hAnsi="標楷體"/>
          <w:sz w:val="16"/>
        </w:rPr>
        <w:t>9</w:t>
      </w:r>
      <w:r w:rsidRPr="00FC7B51">
        <w:rPr>
          <w:rFonts w:ascii="標楷體" w:eastAsia="標楷體" w:hAnsi="標楷體" w:hint="eastAsia"/>
          <w:sz w:val="16"/>
        </w:rPr>
        <w:t>4</w:t>
      </w:r>
      <w:r w:rsidRPr="00FC7B51">
        <w:rPr>
          <w:rFonts w:ascii="標楷體" w:eastAsia="標楷體" w:hAnsi="標楷體"/>
          <w:sz w:val="16"/>
        </w:rPr>
        <w:t>.</w:t>
      </w:r>
      <w:r w:rsidRPr="00FC7B51">
        <w:rPr>
          <w:rFonts w:ascii="標楷體" w:eastAsia="標楷體" w:hAnsi="標楷體" w:hint="eastAsia"/>
          <w:sz w:val="16"/>
        </w:rPr>
        <w:t>06</w:t>
      </w:r>
      <w:r w:rsidRPr="00FC7B51">
        <w:rPr>
          <w:rFonts w:ascii="標楷體" w:eastAsia="標楷體" w:hAnsi="標楷體"/>
          <w:sz w:val="16"/>
        </w:rPr>
        <w:t>.</w:t>
      </w:r>
      <w:r w:rsidRPr="00FC7B51">
        <w:rPr>
          <w:rFonts w:ascii="標楷體" w:eastAsia="標楷體" w:hAnsi="標楷體" w:hint="eastAsia"/>
          <w:sz w:val="16"/>
        </w:rPr>
        <w:t>08  93學年度第2學期第2次院</w:t>
      </w:r>
      <w:proofErr w:type="gramStart"/>
      <w:r w:rsidRPr="00FC7B51">
        <w:rPr>
          <w:rFonts w:ascii="標楷體" w:eastAsia="標楷體" w:hAnsi="標楷體" w:hint="eastAsia"/>
          <w:sz w:val="16"/>
        </w:rPr>
        <w:t>務</w:t>
      </w:r>
      <w:proofErr w:type="gramEnd"/>
      <w:r w:rsidRPr="00FC7B51">
        <w:rPr>
          <w:rFonts w:ascii="標楷體" w:eastAsia="標楷體" w:hAnsi="標楷體" w:hint="eastAsia"/>
          <w:sz w:val="16"/>
        </w:rPr>
        <w:t>會議修</w:t>
      </w:r>
      <w:r w:rsidR="008F1035" w:rsidRPr="00FC7B51">
        <w:rPr>
          <w:rFonts w:ascii="標楷體" w:eastAsia="標楷體" w:hAnsi="標楷體" w:hint="eastAsia"/>
          <w:sz w:val="16"/>
        </w:rPr>
        <w:t>正</w:t>
      </w:r>
      <w:r w:rsidRPr="00FC7B51">
        <w:rPr>
          <w:rFonts w:ascii="標楷體" w:eastAsia="標楷體" w:hAnsi="標楷體" w:hint="eastAsia"/>
          <w:sz w:val="16"/>
        </w:rPr>
        <w:t>通過</w:t>
      </w:r>
    </w:p>
    <w:p w14:paraId="2390B2BB" w14:textId="77777777" w:rsidR="00A872D9" w:rsidRDefault="00385A8C" w:rsidP="00B160BC">
      <w:pPr>
        <w:spacing w:line="240" w:lineRule="atLeast"/>
        <w:ind w:firstLineChars="1800" w:firstLine="2880"/>
        <w:jc w:val="right"/>
        <w:rPr>
          <w:rFonts w:ascii="標楷體" w:eastAsia="標楷體" w:hAnsi="標楷體"/>
          <w:sz w:val="16"/>
        </w:rPr>
      </w:pPr>
      <w:r w:rsidRPr="00FC7B51">
        <w:rPr>
          <w:rFonts w:ascii="標楷體" w:eastAsia="標楷體" w:hAnsi="標楷體" w:hint="eastAsia"/>
          <w:sz w:val="16"/>
        </w:rPr>
        <w:t>97.01.16</w:t>
      </w:r>
      <w:r w:rsidR="007D7CAD" w:rsidRPr="00FC7B51">
        <w:rPr>
          <w:rFonts w:ascii="標楷體" w:eastAsia="標楷體" w:hAnsi="標楷體" w:hint="eastAsia"/>
          <w:sz w:val="16"/>
        </w:rPr>
        <w:t xml:space="preserve"> </w:t>
      </w:r>
      <w:r w:rsidRPr="00FC7B51">
        <w:rPr>
          <w:rFonts w:ascii="標楷體" w:eastAsia="標楷體" w:hAnsi="標楷體" w:hint="eastAsia"/>
          <w:sz w:val="16"/>
        </w:rPr>
        <w:t xml:space="preserve"> 96學年度第1學期第2次院</w:t>
      </w:r>
      <w:proofErr w:type="gramStart"/>
      <w:r w:rsidRPr="00FC7B51">
        <w:rPr>
          <w:rFonts w:ascii="標楷體" w:eastAsia="標楷體" w:hAnsi="標楷體" w:hint="eastAsia"/>
          <w:sz w:val="16"/>
        </w:rPr>
        <w:t>務</w:t>
      </w:r>
      <w:proofErr w:type="gramEnd"/>
      <w:r w:rsidRPr="00FC7B51">
        <w:rPr>
          <w:rFonts w:ascii="標楷體" w:eastAsia="標楷體" w:hAnsi="標楷體" w:hint="eastAsia"/>
          <w:sz w:val="16"/>
        </w:rPr>
        <w:t>會議修</w:t>
      </w:r>
      <w:r w:rsidR="008F1035" w:rsidRPr="00FC7B51">
        <w:rPr>
          <w:rFonts w:ascii="標楷體" w:eastAsia="標楷體" w:hAnsi="標楷體" w:hint="eastAsia"/>
          <w:sz w:val="16"/>
        </w:rPr>
        <w:t>正</w:t>
      </w:r>
      <w:r w:rsidRPr="00FC7B51">
        <w:rPr>
          <w:rFonts w:ascii="標楷體" w:eastAsia="標楷體" w:hAnsi="標楷體" w:hint="eastAsia"/>
          <w:sz w:val="16"/>
        </w:rPr>
        <w:t>通過</w:t>
      </w:r>
    </w:p>
    <w:p w14:paraId="012562D0" w14:textId="77777777" w:rsidR="00E96D31" w:rsidRDefault="00A872D9" w:rsidP="00E96D31">
      <w:pPr>
        <w:spacing w:line="240" w:lineRule="atLeast"/>
        <w:ind w:firstLineChars="1800" w:firstLine="2880"/>
        <w:jc w:val="distribute"/>
        <w:rPr>
          <w:rFonts w:ascii="標楷體" w:eastAsia="標楷體" w:hAnsi="標楷體"/>
          <w:sz w:val="16"/>
        </w:rPr>
      </w:pPr>
      <w:r>
        <w:rPr>
          <w:rFonts w:ascii="標楷體" w:eastAsia="標楷體" w:hAnsi="標楷體" w:hint="eastAsia"/>
          <w:sz w:val="16"/>
        </w:rPr>
        <w:t xml:space="preserve">                   98.03.24  97學年度第2學期第1次院</w:t>
      </w:r>
      <w:proofErr w:type="gramStart"/>
      <w:r>
        <w:rPr>
          <w:rFonts w:ascii="標楷體" w:eastAsia="標楷體" w:hAnsi="標楷體" w:hint="eastAsia"/>
          <w:sz w:val="16"/>
        </w:rPr>
        <w:t>務</w:t>
      </w:r>
      <w:proofErr w:type="gramEnd"/>
      <w:r>
        <w:rPr>
          <w:rFonts w:ascii="標楷體" w:eastAsia="標楷體" w:hAnsi="標楷體" w:hint="eastAsia"/>
          <w:sz w:val="16"/>
        </w:rPr>
        <w:t>會議修正通過</w:t>
      </w:r>
    </w:p>
    <w:p w14:paraId="124C85DB" w14:textId="76E03506" w:rsidR="00171896" w:rsidRDefault="00171896" w:rsidP="00171896">
      <w:pPr>
        <w:spacing w:line="240" w:lineRule="atLeast"/>
        <w:ind w:firstLineChars="1800" w:firstLine="2880"/>
        <w:jc w:val="distribute"/>
        <w:rPr>
          <w:rFonts w:ascii="標楷體" w:eastAsia="標楷體" w:hAnsi="標楷體"/>
          <w:sz w:val="16"/>
        </w:rPr>
      </w:pPr>
      <w:r>
        <w:rPr>
          <w:rFonts w:ascii="標楷體" w:eastAsia="標楷體" w:hAnsi="標楷體" w:hint="eastAsia"/>
          <w:sz w:val="16"/>
        </w:rPr>
        <w:t xml:space="preserve">       </w:t>
      </w:r>
      <w:r>
        <w:rPr>
          <w:rFonts w:ascii="標楷體" w:eastAsia="標楷體" w:hAnsi="標楷體"/>
          <w:sz w:val="16"/>
        </w:rPr>
        <w:t xml:space="preserve">        </w:t>
      </w:r>
      <w:bookmarkStart w:id="0" w:name="_Hlk94098530"/>
      <w:r>
        <w:rPr>
          <w:rFonts w:ascii="標楷體" w:eastAsia="標楷體" w:hAnsi="標楷體"/>
          <w:sz w:val="16"/>
        </w:rPr>
        <w:t xml:space="preserve"> </w:t>
      </w:r>
      <w:r>
        <w:rPr>
          <w:rFonts w:ascii="標楷體" w:eastAsia="標楷體" w:hAnsi="標楷體" w:hint="eastAsia"/>
          <w:sz w:val="16"/>
        </w:rPr>
        <w:t xml:space="preserve"> </w:t>
      </w:r>
      <w:r>
        <w:rPr>
          <w:rFonts w:ascii="標楷體" w:eastAsia="標楷體" w:hAnsi="標楷體"/>
          <w:sz w:val="16"/>
        </w:rPr>
        <w:t>109</w:t>
      </w:r>
      <w:r>
        <w:rPr>
          <w:rFonts w:ascii="標楷體" w:eastAsia="標楷體" w:hAnsi="標楷體" w:hint="eastAsia"/>
          <w:sz w:val="16"/>
        </w:rPr>
        <w:t>.05.2</w:t>
      </w:r>
      <w:r>
        <w:rPr>
          <w:rFonts w:ascii="標楷體" w:eastAsia="標楷體" w:hAnsi="標楷體"/>
          <w:sz w:val="16"/>
        </w:rPr>
        <w:t>9</w:t>
      </w:r>
      <w:r>
        <w:rPr>
          <w:rFonts w:ascii="標楷體" w:eastAsia="標楷體" w:hAnsi="標楷體" w:hint="eastAsia"/>
          <w:sz w:val="16"/>
        </w:rPr>
        <w:t xml:space="preserve">  </w:t>
      </w:r>
      <w:r>
        <w:rPr>
          <w:rFonts w:ascii="標楷體" w:eastAsia="標楷體" w:hAnsi="標楷體"/>
          <w:sz w:val="16"/>
        </w:rPr>
        <w:t>108</w:t>
      </w:r>
      <w:r>
        <w:rPr>
          <w:rFonts w:ascii="標楷體" w:eastAsia="標楷體" w:hAnsi="標楷體" w:hint="eastAsia"/>
          <w:sz w:val="16"/>
        </w:rPr>
        <w:t>學年度</w:t>
      </w:r>
      <w:r w:rsidRPr="00171896">
        <w:rPr>
          <w:rFonts w:ascii="標楷體" w:eastAsia="標楷體" w:hAnsi="標楷體" w:hint="eastAsia"/>
          <w:sz w:val="16"/>
        </w:rPr>
        <w:t>第2學期第2次院</w:t>
      </w:r>
      <w:proofErr w:type="gramStart"/>
      <w:r w:rsidRPr="00171896">
        <w:rPr>
          <w:rFonts w:ascii="標楷體" w:eastAsia="標楷體" w:hAnsi="標楷體" w:hint="eastAsia"/>
          <w:sz w:val="16"/>
        </w:rPr>
        <w:t>務</w:t>
      </w:r>
      <w:proofErr w:type="gramEnd"/>
      <w:r w:rsidRPr="00171896">
        <w:rPr>
          <w:rFonts w:ascii="標楷體" w:eastAsia="標楷體" w:hAnsi="標楷體" w:hint="eastAsia"/>
          <w:sz w:val="16"/>
        </w:rPr>
        <w:t>會議</w:t>
      </w:r>
      <w:r>
        <w:rPr>
          <w:rFonts w:ascii="標楷體" w:eastAsia="標楷體" w:hAnsi="標楷體" w:hint="eastAsia"/>
          <w:sz w:val="16"/>
        </w:rPr>
        <w:t>修正通過</w:t>
      </w:r>
      <w:bookmarkEnd w:id="0"/>
    </w:p>
    <w:p w14:paraId="1CB7D032" w14:textId="77777777" w:rsidR="0089522E" w:rsidRDefault="0089522E" w:rsidP="0089522E">
      <w:pPr>
        <w:autoSpaceDE w:val="0"/>
        <w:autoSpaceDN w:val="0"/>
        <w:spacing w:line="240" w:lineRule="atLeast"/>
        <w:ind w:firstLineChars="3712" w:firstLine="5939"/>
        <w:jc w:val="right"/>
        <w:rPr>
          <w:rFonts w:ascii="標楷體" w:eastAsia="標楷體" w:hAnsi="標楷體"/>
          <w:sz w:val="16"/>
        </w:rPr>
      </w:pPr>
      <w:r w:rsidRPr="00FC7B51">
        <w:rPr>
          <w:rFonts w:ascii="標楷體" w:eastAsia="標楷體" w:hAnsi="標楷體" w:hint="eastAsia"/>
          <w:sz w:val="16"/>
        </w:rPr>
        <w:t>核備日期</w:t>
      </w:r>
      <w:r>
        <w:rPr>
          <w:rFonts w:ascii="標楷體" w:eastAsia="標楷體" w:hAnsi="標楷體" w:hint="eastAsia"/>
          <w:sz w:val="16"/>
        </w:rPr>
        <w:t>1</w:t>
      </w:r>
      <w:r>
        <w:rPr>
          <w:rFonts w:ascii="標楷體" w:eastAsia="標楷體" w:hAnsi="標楷體"/>
          <w:sz w:val="16"/>
        </w:rPr>
        <w:t>09</w:t>
      </w:r>
      <w:r w:rsidRPr="00FC7B51">
        <w:rPr>
          <w:rFonts w:ascii="標楷體" w:eastAsia="標楷體" w:hAnsi="標楷體" w:hint="eastAsia"/>
          <w:sz w:val="16"/>
        </w:rPr>
        <w:t>年</w:t>
      </w:r>
      <w:r>
        <w:rPr>
          <w:rFonts w:ascii="標楷體" w:eastAsia="標楷體" w:hAnsi="標楷體" w:hint="eastAsia"/>
          <w:sz w:val="16"/>
        </w:rPr>
        <w:t>6</w:t>
      </w:r>
      <w:r w:rsidRPr="00FC7B51">
        <w:rPr>
          <w:rFonts w:ascii="標楷體" w:eastAsia="標楷體" w:hAnsi="標楷體" w:hint="eastAsia"/>
          <w:sz w:val="16"/>
        </w:rPr>
        <w:t>月</w:t>
      </w:r>
      <w:r>
        <w:rPr>
          <w:rFonts w:ascii="標楷體" w:eastAsia="標楷體" w:hAnsi="標楷體" w:hint="eastAsia"/>
          <w:sz w:val="16"/>
        </w:rPr>
        <w:t>2</w:t>
      </w:r>
      <w:r>
        <w:rPr>
          <w:rFonts w:ascii="標楷體" w:eastAsia="標楷體" w:hAnsi="標楷體"/>
          <w:sz w:val="16"/>
        </w:rPr>
        <w:t>2</w:t>
      </w:r>
      <w:r w:rsidRPr="00FC7B51">
        <w:rPr>
          <w:rFonts w:ascii="標楷體" w:eastAsia="標楷體" w:hAnsi="標楷體" w:hint="eastAsia"/>
          <w:sz w:val="16"/>
        </w:rPr>
        <w:t>日</w:t>
      </w:r>
    </w:p>
    <w:p w14:paraId="52BABE88" w14:textId="77777777" w:rsidR="00F545ED" w:rsidRDefault="00F545ED" w:rsidP="00F545ED">
      <w:pPr>
        <w:spacing w:line="240" w:lineRule="atLeast"/>
        <w:ind w:firstLineChars="1800" w:firstLine="2880"/>
        <w:jc w:val="right"/>
        <w:rPr>
          <w:rFonts w:ascii="標楷體" w:eastAsia="標楷體" w:hAnsi="標楷體"/>
          <w:sz w:val="16"/>
        </w:rPr>
      </w:pPr>
      <w:r w:rsidRPr="00F545ED">
        <w:rPr>
          <w:rFonts w:ascii="標楷體" w:eastAsia="標楷體" w:hAnsi="標楷體" w:hint="eastAsia"/>
          <w:sz w:val="16"/>
        </w:rPr>
        <w:t>1</w:t>
      </w:r>
      <w:r>
        <w:rPr>
          <w:rFonts w:ascii="標楷體" w:eastAsia="標楷體" w:hAnsi="標楷體"/>
          <w:sz w:val="16"/>
        </w:rPr>
        <w:t>11</w:t>
      </w:r>
      <w:r w:rsidRPr="00F545ED">
        <w:rPr>
          <w:rFonts w:ascii="標楷體" w:eastAsia="標楷體" w:hAnsi="標楷體" w:hint="eastAsia"/>
          <w:sz w:val="16"/>
        </w:rPr>
        <w:t>.0</w:t>
      </w:r>
      <w:r>
        <w:rPr>
          <w:rFonts w:ascii="標楷體" w:eastAsia="標楷體" w:hAnsi="標楷體"/>
          <w:sz w:val="16"/>
        </w:rPr>
        <w:t>1</w:t>
      </w:r>
      <w:r w:rsidRPr="00F545ED">
        <w:rPr>
          <w:rFonts w:ascii="標楷體" w:eastAsia="標楷體" w:hAnsi="標楷體" w:hint="eastAsia"/>
          <w:sz w:val="16"/>
        </w:rPr>
        <w:t>.</w:t>
      </w:r>
      <w:r>
        <w:rPr>
          <w:rFonts w:ascii="標楷體" w:eastAsia="標楷體" w:hAnsi="標楷體"/>
          <w:sz w:val="16"/>
        </w:rPr>
        <w:t xml:space="preserve">05  </w:t>
      </w:r>
      <w:r w:rsidRPr="00F545ED">
        <w:rPr>
          <w:rFonts w:ascii="標楷體" w:eastAsia="標楷體" w:hAnsi="標楷體" w:hint="eastAsia"/>
          <w:sz w:val="16"/>
        </w:rPr>
        <w:t>1</w:t>
      </w:r>
      <w:r>
        <w:rPr>
          <w:rFonts w:ascii="標楷體" w:eastAsia="標楷體" w:hAnsi="標楷體"/>
          <w:sz w:val="16"/>
        </w:rPr>
        <w:t>10</w:t>
      </w:r>
      <w:r w:rsidRPr="00F545ED">
        <w:rPr>
          <w:rFonts w:ascii="標楷體" w:eastAsia="標楷體" w:hAnsi="標楷體" w:hint="eastAsia"/>
          <w:sz w:val="16"/>
        </w:rPr>
        <w:t>學年度第</w:t>
      </w:r>
      <w:r>
        <w:rPr>
          <w:rFonts w:ascii="標楷體" w:eastAsia="標楷體" w:hAnsi="標楷體" w:hint="eastAsia"/>
          <w:sz w:val="16"/>
        </w:rPr>
        <w:t>1</w:t>
      </w:r>
      <w:r w:rsidRPr="00F545ED">
        <w:rPr>
          <w:rFonts w:ascii="標楷體" w:eastAsia="標楷體" w:hAnsi="標楷體" w:hint="eastAsia"/>
          <w:sz w:val="16"/>
        </w:rPr>
        <w:t>學期第2次院</w:t>
      </w:r>
      <w:proofErr w:type="gramStart"/>
      <w:r w:rsidRPr="00F545ED">
        <w:rPr>
          <w:rFonts w:ascii="標楷體" w:eastAsia="標楷體" w:hAnsi="標楷體" w:hint="eastAsia"/>
          <w:sz w:val="16"/>
        </w:rPr>
        <w:t>務</w:t>
      </w:r>
      <w:proofErr w:type="gramEnd"/>
      <w:r w:rsidRPr="00F545ED">
        <w:rPr>
          <w:rFonts w:ascii="標楷體" w:eastAsia="標楷體" w:hAnsi="標楷體" w:hint="eastAsia"/>
          <w:sz w:val="16"/>
        </w:rPr>
        <w:t>會議修正通過</w:t>
      </w:r>
    </w:p>
    <w:p w14:paraId="612C379E" w14:textId="77777777" w:rsidR="0089522E" w:rsidRPr="00FC7B51" w:rsidRDefault="0089522E" w:rsidP="0089522E">
      <w:pPr>
        <w:autoSpaceDE w:val="0"/>
        <w:autoSpaceDN w:val="0"/>
        <w:spacing w:line="240" w:lineRule="atLeast"/>
        <w:ind w:firstLineChars="3712" w:firstLine="5939"/>
        <w:jc w:val="right"/>
        <w:rPr>
          <w:rFonts w:ascii="標楷體" w:eastAsia="標楷體" w:hAnsi="標楷體"/>
          <w:sz w:val="16"/>
        </w:rPr>
      </w:pPr>
      <w:r w:rsidRPr="00FC7B51">
        <w:rPr>
          <w:rFonts w:ascii="標楷體" w:eastAsia="標楷體" w:hAnsi="標楷體" w:hint="eastAsia"/>
          <w:sz w:val="16"/>
        </w:rPr>
        <w:t>核備日期</w:t>
      </w:r>
      <w:r>
        <w:rPr>
          <w:rFonts w:ascii="標楷體" w:eastAsia="標楷體" w:hAnsi="標楷體" w:hint="eastAsia"/>
          <w:sz w:val="16"/>
        </w:rPr>
        <w:t>1</w:t>
      </w:r>
      <w:r>
        <w:rPr>
          <w:rFonts w:ascii="標楷體" w:eastAsia="標楷體" w:hAnsi="標楷體"/>
          <w:sz w:val="16"/>
        </w:rPr>
        <w:t>11</w:t>
      </w:r>
      <w:r w:rsidRPr="00FC7B51">
        <w:rPr>
          <w:rFonts w:ascii="標楷體" w:eastAsia="標楷體" w:hAnsi="標楷體" w:hint="eastAsia"/>
          <w:sz w:val="16"/>
        </w:rPr>
        <w:t>年</w:t>
      </w:r>
      <w:r>
        <w:rPr>
          <w:rFonts w:ascii="標楷體" w:eastAsia="標楷體" w:hAnsi="標楷體" w:hint="eastAsia"/>
          <w:sz w:val="16"/>
        </w:rPr>
        <w:t>1</w:t>
      </w:r>
      <w:r w:rsidRPr="00FC7B51">
        <w:rPr>
          <w:rFonts w:ascii="標楷體" w:eastAsia="標楷體" w:hAnsi="標楷體" w:hint="eastAsia"/>
          <w:sz w:val="16"/>
        </w:rPr>
        <w:t>月</w:t>
      </w:r>
      <w:r>
        <w:rPr>
          <w:rFonts w:ascii="標楷體" w:eastAsia="標楷體" w:hAnsi="標楷體" w:hint="eastAsia"/>
          <w:sz w:val="16"/>
        </w:rPr>
        <w:t>2</w:t>
      </w:r>
      <w:r>
        <w:rPr>
          <w:rFonts w:ascii="標楷體" w:eastAsia="標楷體" w:hAnsi="標楷體"/>
          <w:sz w:val="16"/>
        </w:rPr>
        <w:t>0</w:t>
      </w:r>
      <w:r w:rsidRPr="00FC7B51">
        <w:rPr>
          <w:rFonts w:ascii="標楷體" w:eastAsia="標楷體" w:hAnsi="標楷體" w:hint="eastAsia"/>
          <w:sz w:val="16"/>
        </w:rPr>
        <w:t>日</w:t>
      </w:r>
    </w:p>
    <w:p w14:paraId="785E8036" w14:textId="125F15B4" w:rsidR="00743725" w:rsidRDefault="0016372B" w:rsidP="00743725">
      <w:pPr>
        <w:spacing w:line="240" w:lineRule="atLeast"/>
        <w:ind w:firstLineChars="1800" w:firstLine="2880"/>
        <w:jc w:val="right"/>
        <w:rPr>
          <w:rFonts w:ascii="標楷體" w:eastAsia="標楷體" w:hAnsi="標楷體"/>
          <w:sz w:val="16"/>
        </w:rPr>
      </w:pPr>
      <w:r w:rsidRPr="00FC7B51">
        <w:rPr>
          <w:rFonts w:ascii="標楷體" w:eastAsia="標楷體" w:hAnsi="標楷體" w:hint="eastAsia"/>
          <w:sz w:val="16"/>
        </w:rPr>
        <w:t xml:space="preserve">                 </w:t>
      </w:r>
      <w:r w:rsidR="00743725" w:rsidRPr="00F545ED">
        <w:rPr>
          <w:rFonts w:ascii="標楷體" w:eastAsia="標楷體" w:hAnsi="標楷體" w:hint="eastAsia"/>
          <w:sz w:val="16"/>
        </w:rPr>
        <w:t>1</w:t>
      </w:r>
      <w:r w:rsidR="00743725">
        <w:rPr>
          <w:rFonts w:ascii="標楷體" w:eastAsia="標楷體" w:hAnsi="標楷體"/>
          <w:sz w:val="16"/>
        </w:rPr>
        <w:t>11</w:t>
      </w:r>
      <w:r w:rsidR="00743725" w:rsidRPr="00F545ED">
        <w:rPr>
          <w:rFonts w:ascii="標楷體" w:eastAsia="標楷體" w:hAnsi="標楷體" w:hint="eastAsia"/>
          <w:sz w:val="16"/>
        </w:rPr>
        <w:t>.</w:t>
      </w:r>
      <w:r w:rsidR="00743725">
        <w:rPr>
          <w:rFonts w:ascii="標楷體" w:eastAsia="標楷體" w:hAnsi="標楷體"/>
          <w:sz w:val="16"/>
        </w:rPr>
        <w:t>12</w:t>
      </w:r>
      <w:r w:rsidR="00743725" w:rsidRPr="00F545ED">
        <w:rPr>
          <w:rFonts w:ascii="標楷體" w:eastAsia="標楷體" w:hAnsi="標楷體" w:hint="eastAsia"/>
          <w:sz w:val="16"/>
        </w:rPr>
        <w:t>.</w:t>
      </w:r>
      <w:r w:rsidR="00743725">
        <w:rPr>
          <w:rFonts w:ascii="標楷體" w:eastAsia="標楷體" w:hAnsi="標楷體"/>
          <w:sz w:val="16"/>
        </w:rPr>
        <w:t xml:space="preserve">23  </w:t>
      </w:r>
      <w:r w:rsidR="00743725" w:rsidRPr="00F545ED">
        <w:rPr>
          <w:rFonts w:ascii="標楷體" w:eastAsia="標楷體" w:hAnsi="標楷體" w:hint="eastAsia"/>
          <w:sz w:val="16"/>
        </w:rPr>
        <w:t>1</w:t>
      </w:r>
      <w:r w:rsidR="00743725">
        <w:rPr>
          <w:rFonts w:ascii="標楷體" w:eastAsia="標楷體" w:hAnsi="標楷體"/>
          <w:sz w:val="16"/>
        </w:rPr>
        <w:t>11</w:t>
      </w:r>
      <w:r w:rsidR="00743725" w:rsidRPr="00F545ED">
        <w:rPr>
          <w:rFonts w:ascii="標楷體" w:eastAsia="標楷體" w:hAnsi="標楷體" w:hint="eastAsia"/>
          <w:sz w:val="16"/>
        </w:rPr>
        <w:t>學年度第</w:t>
      </w:r>
      <w:r w:rsidR="00743725">
        <w:rPr>
          <w:rFonts w:ascii="標楷體" w:eastAsia="標楷體" w:hAnsi="標楷體" w:hint="eastAsia"/>
          <w:sz w:val="16"/>
        </w:rPr>
        <w:t>1</w:t>
      </w:r>
      <w:r w:rsidR="00743725" w:rsidRPr="00F545ED">
        <w:rPr>
          <w:rFonts w:ascii="標楷體" w:eastAsia="標楷體" w:hAnsi="標楷體" w:hint="eastAsia"/>
          <w:sz w:val="16"/>
        </w:rPr>
        <w:t>學期第2次院</w:t>
      </w:r>
      <w:proofErr w:type="gramStart"/>
      <w:r w:rsidR="00743725" w:rsidRPr="00F545ED">
        <w:rPr>
          <w:rFonts w:ascii="標楷體" w:eastAsia="標楷體" w:hAnsi="標楷體" w:hint="eastAsia"/>
          <w:sz w:val="16"/>
        </w:rPr>
        <w:t>務</w:t>
      </w:r>
      <w:proofErr w:type="gramEnd"/>
      <w:r w:rsidR="00743725" w:rsidRPr="00F545ED">
        <w:rPr>
          <w:rFonts w:ascii="標楷體" w:eastAsia="標楷體" w:hAnsi="標楷體" w:hint="eastAsia"/>
          <w:sz w:val="16"/>
        </w:rPr>
        <w:t>會議修正通過</w:t>
      </w:r>
    </w:p>
    <w:p w14:paraId="5C699353" w14:textId="77777777" w:rsidR="00743725" w:rsidRPr="00FC7B51" w:rsidRDefault="00743725" w:rsidP="00743725">
      <w:pPr>
        <w:autoSpaceDE w:val="0"/>
        <w:autoSpaceDN w:val="0"/>
        <w:spacing w:line="240" w:lineRule="atLeast"/>
        <w:ind w:firstLineChars="3712" w:firstLine="5939"/>
        <w:jc w:val="right"/>
        <w:rPr>
          <w:rFonts w:ascii="標楷體" w:eastAsia="標楷體" w:hAnsi="標楷體"/>
          <w:sz w:val="16"/>
        </w:rPr>
      </w:pPr>
      <w:r w:rsidRPr="00FC7B51">
        <w:rPr>
          <w:rFonts w:ascii="標楷體" w:eastAsia="標楷體" w:hAnsi="標楷體" w:hint="eastAsia"/>
          <w:sz w:val="16"/>
        </w:rPr>
        <w:t>核備日期</w:t>
      </w:r>
      <w:r>
        <w:rPr>
          <w:rFonts w:ascii="標楷體" w:eastAsia="標楷體" w:hAnsi="標楷體" w:hint="eastAsia"/>
          <w:sz w:val="16"/>
        </w:rPr>
        <w:t>1</w:t>
      </w:r>
      <w:r>
        <w:rPr>
          <w:rFonts w:ascii="標楷體" w:eastAsia="標楷體" w:hAnsi="標楷體"/>
          <w:sz w:val="16"/>
        </w:rPr>
        <w:t>1</w:t>
      </w:r>
      <w:r w:rsidR="00346E3C">
        <w:rPr>
          <w:rFonts w:ascii="標楷體" w:eastAsia="標楷體" w:hAnsi="標楷體"/>
          <w:sz w:val="16"/>
        </w:rPr>
        <w:t>2</w:t>
      </w:r>
      <w:r w:rsidRPr="00FC7B51">
        <w:rPr>
          <w:rFonts w:ascii="標楷體" w:eastAsia="標楷體" w:hAnsi="標楷體" w:hint="eastAsia"/>
          <w:sz w:val="16"/>
        </w:rPr>
        <w:t>年</w:t>
      </w:r>
      <w:r>
        <w:rPr>
          <w:rFonts w:ascii="標楷體" w:eastAsia="標楷體" w:hAnsi="標楷體" w:hint="eastAsia"/>
          <w:sz w:val="16"/>
        </w:rPr>
        <w:t>1</w:t>
      </w:r>
      <w:r w:rsidRPr="00FC7B51">
        <w:rPr>
          <w:rFonts w:ascii="標楷體" w:eastAsia="標楷體" w:hAnsi="標楷體" w:hint="eastAsia"/>
          <w:sz w:val="16"/>
        </w:rPr>
        <w:t>月</w:t>
      </w:r>
      <w:r w:rsidR="00346E3C">
        <w:rPr>
          <w:rFonts w:ascii="標楷體" w:eastAsia="標楷體" w:hAnsi="標楷體"/>
          <w:sz w:val="16"/>
        </w:rPr>
        <w:t>5</w:t>
      </w:r>
      <w:r w:rsidRPr="00FC7B51">
        <w:rPr>
          <w:rFonts w:ascii="標楷體" w:eastAsia="標楷體" w:hAnsi="標楷體" w:hint="eastAsia"/>
          <w:sz w:val="16"/>
        </w:rPr>
        <w:t>日</w:t>
      </w:r>
    </w:p>
    <w:p w14:paraId="601FBB52" w14:textId="38149318" w:rsidR="00DB7669" w:rsidRDefault="00DB7669" w:rsidP="00DB7669">
      <w:pPr>
        <w:spacing w:line="240" w:lineRule="atLeast"/>
        <w:ind w:firstLineChars="1800" w:firstLine="2880"/>
        <w:jc w:val="right"/>
        <w:rPr>
          <w:rFonts w:ascii="標楷體" w:eastAsia="標楷體" w:hAnsi="標楷體"/>
          <w:sz w:val="16"/>
        </w:rPr>
      </w:pPr>
      <w:r w:rsidRPr="00F545ED">
        <w:rPr>
          <w:rFonts w:ascii="標楷體" w:eastAsia="標楷體" w:hAnsi="標楷體" w:hint="eastAsia"/>
          <w:sz w:val="16"/>
        </w:rPr>
        <w:t>1</w:t>
      </w:r>
      <w:r>
        <w:rPr>
          <w:rFonts w:ascii="標楷體" w:eastAsia="標楷體" w:hAnsi="標楷體"/>
          <w:sz w:val="16"/>
        </w:rPr>
        <w:t>1</w:t>
      </w:r>
      <w:r>
        <w:rPr>
          <w:rFonts w:ascii="標楷體" w:eastAsia="標楷體" w:hAnsi="標楷體" w:hint="eastAsia"/>
          <w:sz w:val="16"/>
        </w:rPr>
        <w:t>3</w:t>
      </w:r>
      <w:r w:rsidRPr="00F545ED">
        <w:rPr>
          <w:rFonts w:ascii="標楷體" w:eastAsia="標楷體" w:hAnsi="標楷體" w:hint="eastAsia"/>
          <w:sz w:val="16"/>
        </w:rPr>
        <w:t>.</w:t>
      </w:r>
      <w:r>
        <w:rPr>
          <w:rFonts w:ascii="標楷體" w:eastAsia="標楷體" w:hAnsi="標楷體" w:hint="eastAsia"/>
          <w:sz w:val="16"/>
        </w:rPr>
        <w:t>03</w:t>
      </w:r>
      <w:r w:rsidRPr="00F545ED">
        <w:rPr>
          <w:rFonts w:ascii="標楷體" w:eastAsia="標楷體" w:hAnsi="標楷體" w:hint="eastAsia"/>
          <w:sz w:val="16"/>
        </w:rPr>
        <w:t>.</w:t>
      </w:r>
      <w:r>
        <w:rPr>
          <w:rFonts w:ascii="標楷體" w:eastAsia="標楷體" w:hAnsi="標楷體"/>
          <w:sz w:val="16"/>
        </w:rPr>
        <w:t>2</w:t>
      </w:r>
      <w:r>
        <w:rPr>
          <w:rFonts w:ascii="標楷體" w:eastAsia="標楷體" w:hAnsi="標楷體" w:hint="eastAsia"/>
          <w:sz w:val="16"/>
        </w:rPr>
        <w:t>7</w:t>
      </w:r>
      <w:r>
        <w:rPr>
          <w:rFonts w:ascii="標楷體" w:eastAsia="標楷體" w:hAnsi="標楷體"/>
          <w:sz w:val="16"/>
        </w:rPr>
        <w:t xml:space="preserve">  </w:t>
      </w:r>
      <w:r w:rsidRPr="00F545ED">
        <w:rPr>
          <w:rFonts w:ascii="標楷體" w:eastAsia="標楷體" w:hAnsi="標楷體" w:hint="eastAsia"/>
          <w:sz w:val="16"/>
        </w:rPr>
        <w:t>1</w:t>
      </w:r>
      <w:r>
        <w:rPr>
          <w:rFonts w:ascii="標楷體" w:eastAsia="標楷體" w:hAnsi="標楷體"/>
          <w:sz w:val="16"/>
        </w:rPr>
        <w:t>1</w:t>
      </w:r>
      <w:r>
        <w:rPr>
          <w:rFonts w:ascii="標楷體" w:eastAsia="標楷體" w:hAnsi="標楷體" w:hint="eastAsia"/>
          <w:sz w:val="16"/>
        </w:rPr>
        <w:t>2</w:t>
      </w:r>
      <w:r w:rsidRPr="00F545ED">
        <w:rPr>
          <w:rFonts w:ascii="標楷體" w:eastAsia="標楷體" w:hAnsi="標楷體" w:hint="eastAsia"/>
          <w:sz w:val="16"/>
        </w:rPr>
        <w:t>學年度第</w:t>
      </w:r>
      <w:r>
        <w:rPr>
          <w:rFonts w:ascii="標楷體" w:eastAsia="標楷體" w:hAnsi="標楷體" w:hint="eastAsia"/>
          <w:sz w:val="16"/>
        </w:rPr>
        <w:t>2</w:t>
      </w:r>
      <w:r w:rsidRPr="00F545ED">
        <w:rPr>
          <w:rFonts w:ascii="標楷體" w:eastAsia="標楷體" w:hAnsi="標楷體" w:hint="eastAsia"/>
          <w:sz w:val="16"/>
        </w:rPr>
        <w:t>學期第</w:t>
      </w:r>
      <w:r>
        <w:rPr>
          <w:rFonts w:ascii="標楷體" w:eastAsia="標楷體" w:hAnsi="標楷體" w:hint="eastAsia"/>
          <w:sz w:val="16"/>
        </w:rPr>
        <w:t>1</w:t>
      </w:r>
      <w:r w:rsidRPr="00F545ED">
        <w:rPr>
          <w:rFonts w:ascii="標楷體" w:eastAsia="標楷體" w:hAnsi="標楷體" w:hint="eastAsia"/>
          <w:sz w:val="16"/>
        </w:rPr>
        <w:t>次院</w:t>
      </w:r>
      <w:proofErr w:type="gramStart"/>
      <w:r w:rsidRPr="00F545ED">
        <w:rPr>
          <w:rFonts w:ascii="標楷體" w:eastAsia="標楷體" w:hAnsi="標楷體" w:hint="eastAsia"/>
          <w:sz w:val="16"/>
        </w:rPr>
        <w:t>務</w:t>
      </w:r>
      <w:proofErr w:type="gramEnd"/>
      <w:r w:rsidRPr="00F545ED">
        <w:rPr>
          <w:rFonts w:ascii="標楷體" w:eastAsia="標楷體" w:hAnsi="標楷體" w:hint="eastAsia"/>
          <w:sz w:val="16"/>
        </w:rPr>
        <w:t>會議修正通過</w:t>
      </w:r>
    </w:p>
    <w:p w14:paraId="3C622656" w14:textId="549A662F" w:rsidR="00DB7669" w:rsidRDefault="00DB7669" w:rsidP="00DB7669">
      <w:pPr>
        <w:autoSpaceDE w:val="0"/>
        <w:autoSpaceDN w:val="0"/>
        <w:spacing w:line="240" w:lineRule="atLeast"/>
        <w:ind w:firstLineChars="3712" w:firstLine="5939"/>
        <w:jc w:val="right"/>
        <w:rPr>
          <w:rFonts w:ascii="標楷體" w:eastAsia="標楷體" w:hAnsi="標楷體"/>
          <w:sz w:val="16"/>
        </w:rPr>
      </w:pPr>
      <w:r w:rsidRPr="00FC7B51">
        <w:rPr>
          <w:rFonts w:ascii="標楷體" w:eastAsia="標楷體" w:hAnsi="標楷體" w:hint="eastAsia"/>
          <w:sz w:val="16"/>
        </w:rPr>
        <w:t>核備日期</w:t>
      </w:r>
      <w:r>
        <w:rPr>
          <w:rFonts w:ascii="標楷體" w:eastAsia="標楷體" w:hAnsi="標楷體" w:hint="eastAsia"/>
          <w:sz w:val="16"/>
        </w:rPr>
        <w:t>1</w:t>
      </w:r>
      <w:r>
        <w:rPr>
          <w:rFonts w:ascii="標楷體" w:eastAsia="標楷體" w:hAnsi="標楷體"/>
          <w:sz w:val="16"/>
        </w:rPr>
        <w:t>1</w:t>
      </w:r>
      <w:r w:rsidR="002079B5">
        <w:rPr>
          <w:rFonts w:ascii="標楷體" w:eastAsia="標楷體" w:hAnsi="標楷體" w:hint="eastAsia"/>
          <w:sz w:val="16"/>
        </w:rPr>
        <w:t>3</w:t>
      </w:r>
      <w:r w:rsidRPr="00FC7B51">
        <w:rPr>
          <w:rFonts w:ascii="標楷體" w:eastAsia="標楷體" w:hAnsi="標楷體" w:hint="eastAsia"/>
          <w:sz w:val="16"/>
        </w:rPr>
        <w:t>年</w:t>
      </w:r>
      <w:r w:rsidR="002079B5">
        <w:rPr>
          <w:rFonts w:ascii="標楷體" w:eastAsia="標楷體" w:hAnsi="標楷體" w:hint="eastAsia"/>
          <w:sz w:val="16"/>
        </w:rPr>
        <w:t>5</w:t>
      </w:r>
      <w:r w:rsidRPr="00FC7B51">
        <w:rPr>
          <w:rFonts w:ascii="標楷體" w:eastAsia="標楷體" w:hAnsi="標楷體" w:hint="eastAsia"/>
          <w:sz w:val="16"/>
        </w:rPr>
        <w:t>月</w:t>
      </w:r>
      <w:r w:rsidR="002079B5">
        <w:rPr>
          <w:rFonts w:ascii="標楷體" w:eastAsia="標楷體" w:hAnsi="標楷體" w:hint="eastAsia"/>
          <w:sz w:val="16"/>
        </w:rPr>
        <w:t>1</w:t>
      </w:r>
      <w:r w:rsidRPr="00FC7B51">
        <w:rPr>
          <w:rFonts w:ascii="標楷體" w:eastAsia="標楷體" w:hAnsi="標楷體" w:hint="eastAsia"/>
          <w:sz w:val="16"/>
        </w:rPr>
        <w:t>日</w:t>
      </w:r>
    </w:p>
    <w:p w14:paraId="5FE9883E" w14:textId="77777777" w:rsidR="00BA4096" w:rsidRPr="00BA4096" w:rsidRDefault="00BA4096" w:rsidP="00BA4096">
      <w:pPr>
        <w:autoSpaceDE w:val="0"/>
        <w:autoSpaceDN w:val="0"/>
        <w:spacing w:line="240" w:lineRule="atLeast"/>
        <w:ind w:firstLineChars="3712" w:firstLine="5939"/>
        <w:jc w:val="right"/>
        <w:rPr>
          <w:rFonts w:ascii="標楷體" w:eastAsia="標楷體" w:hAnsi="標楷體" w:hint="eastAsia"/>
          <w:color w:val="0000FF"/>
          <w:sz w:val="16"/>
        </w:rPr>
      </w:pPr>
      <w:r w:rsidRPr="00BA4096">
        <w:rPr>
          <w:rFonts w:ascii="標楷體" w:eastAsia="標楷體" w:hAnsi="標楷體" w:hint="eastAsia"/>
          <w:color w:val="0000FF"/>
          <w:sz w:val="16"/>
        </w:rPr>
        <w:t>（本次修法自113學年度起適用）</w:t>
      </w:r>
    </w:p>
    <w:p w14:paraId="0EC614FC" w14:textId="77777777" w:rsidR="00DB7669" w:rsidRPr="00FC7B51" w:rsidRDefault="00DB7669" w:rsidP="00E96D31">
      <w:pPr>
        <w:spacing w:line="240" w:lineRule="atLeast"/>
        <w:ind w:firstLineChars="1800" w:firstLine="2880"/>
        <w:jc w:val="distribute"/>
        <w:rPr>
          <w:rFonts w:ascii="標楷體" w:eastAsia="標楷體" w:hAnsi="標楷體"/>
          <w:sz w:val="16"/>
        </w:rPr>
      </w:pPr>
    </w:p>
    <w:p w14:paraId="6102D930" w14:textId="5264D07E" w:rsidR="0016372B" w:rsidRPr="00FC7B51" w:rsidRDefault="0016372B" w:rsidP="00743725">
      <w:pPr>
        <w:ind w:left="708" w:hangingChars="295" w:hanging="708"/>
        <w:rPr>
          <w:rFonts w:ascii="標楷體" w:eastAsia="標楷體" w:hAnsi="標楷體"/>
        </w:rPr>
      </w:pPr>
      <w:r w:rsidRPr="00FC7B51">
        <w:rPr>
          <w:rFonts w:ascii="標楷體" w:eastAsia="標楷體" w:hAnsi="標楷體" w:hint="eastAsia"/>
        </w:rPr>
        <w:t>第一條</w:t>
      </w:r>
      <w:r w:rsidR="00743725">
        <w:rPr>
          <w:rFonts w:ascii="標楷體" w:eastAsia="標楷體" w:hAnsi="標楷體"/>
        </w:rPr>
        <w:t xml:space="preserve">    </w:t>
      </w:r>
      <w:r w:rsidR="00D66EAD" w:rsidRPr="00D66EAD">
        <w:rPr>
          <w:rFonts w:ascii="標楷體" w:eastAsia="標楷體" w:hAnsi="標楷體" w:hint="eastAsia"/>
        </w:rPr>
        <w:t>本院為辦理教師升等之申請、推薦與審查，依本校教師升等規則第二十條訂定淡江大學文學院教師升等審查規則</w:t>
      </w:r>
      <w:r w:rsidR="0021297D">
        <w:rPr>
          <w:rFonts w:ascii="標楷體" w:eastAsia="標楷體" w:hAnsi="標楷體" w:hint="eastAsia"/>
        </w:rPr>
        <w:t>（</w:t>
      </w:r>
      <w:r w:rsidR="00D66EAD" w:rsidRPr="00D66EAD">
        <w:rPr>
          <w:rFonts w:ascii="標楷體" w:eastAsia="標楷體" w:hAnsi="標楷體" w:hint="eastAsia"/>
        </w:rPr>
        <w:t>以下簡稱本規則）。本規則未訂事宜悉依本校教師升等規則、教師教學服務成績考核規則及其他相關法規辦理。</w:t>
      </w:r>
    </w:p>
    <w:p w14:paraId="4552E06D" w14:textId="3DABA334" w:rsidR="0016372B" w:rsidRDefault="00743725" w:rsidP="00743725">
      <w:pPr>
        <w:ind w:left="708" w:hangingChars="295" w:hanging="708"/>
        <w:rPr>
          <w:rFonts w:ascii="標楷體" w:eastAsia="標楷體" w:hAnsi="標楷體"/>
        </w:rPr>
      </w:pPr>
      <w:r>
        <w:rPr>
          <w:rFonts w:ascii="標楷體" w:eastAsia="標楷體" w:hAnsi="標楷體" w:hint="eastAsia"/>
        </w:rPr>
        <w:t xml:space="preserve">第二條 </w:t>
      </w:r>
      <w:r>
        <w:rPr>
          <w:rFonts w:ascii="標楷體" w:eastAsia="標楷體" w:hAnsi="標楷體"/>
        </w:rPr>
        <w:t xml:space="preserve">   </w:t>
      </w:r>
      <w:r w:rsidR="00D66EAD" w:rsidRPr="00D66EAD">
        <w:rPr>
          <w:rFonts w:ascii="標楷體" w:eastAsia="標楷體" w:hAnsi="標楷體" w:hint="eastAsia"/>
        </w:rPr>
        <w:t>本院教師評審委員會</w:t>
      </w:r>
      <w:r w:rsidR="00D66EAD">
        <w:rPr>
          <w:rFonts w:ascii="標楷體" w:eastAsia="標楷體" w:hAnsi="標楷體" w:hint="eastAsia"/>
        </w:rPr>
        <w:t>（</w:t>
      </w:r>
      <w:r w:rsidR="00D66EAD" w:rsidRPr="00D66EAD">
        <w:rPr>
          <w:rFonts w:ascii="標楷體" w:eastAsia="標楷體" w:hAnsi="標楷體" w:hint="eastAsia"/>
        </w:rPr>
        <w:t>以下簡稱本會</w:t>
      </w:r>
      <w:r w:rsidR="00D66EAD">
        <w:rPr>
          <w:rFonts w:ascii="標楷體" w:eastAsia="標楷體" w:hAnsi="標楷體" w:hint="eastAsia"/>
        </w:rPr>
        <w:t>）</w:t>
      </w:r>
      <w:r w:rsidR="00D66EAD" w:rsidRPr="00D66EAD">
        <w:rPr>
          <w:rFonts w:ascii="標楷體" w:eastAsia="標楷體" w:hAnsi="標楷體" w:hint="eastAsia"/>
        </w:rPr>
        <w:t>負責審理本院教師升等審查事宜。教師升等考評分為研究、本校之教學、服務等三項，但兼任</w:t>
      </w:r>
      <w:proofErr w:type="gramStart"/>
      <w:r w:rsidR="00D66EAD" w:rsidRPr="00D66EAD">
        <w:rPr>
          <w:rFonts w:ascii="標楷體" w:eastAsia="標楷體" w:hAnsi="標楷體" w:hint="eastAsia"/>
        </w:rPr>
        <w:t>教師免評服務</w:t>
      </w:r>
      <w:proofErr w:type="gramEnd"/>
      <w:r w:rsidR="00D66EAD" w:rsidRPr="00D66EAD">
        <w:rPr>
          <w:rFonts w:ascii="標楷體" w:eastAsia="標楷體" w:hAnsi="標楷體" w:hint="eastAsia"/>
        </w:rPr>
        <w:t>項目。均</w:t>
      </w:r>
      <w:proofErr w:type="gramStart"/>
      <w:r w:rsidR="00D66EAD" w:rsidRPr="00D66EAD">
        <w:rPr>
          <w:rFonts w:ascii="標楷體" w:eastAsia="標楷體" w:hAnsi="標楷體" w:hint="eastAsia"/>
        </w:rPr>
        <w:t>採</w:t>
      </w:r>
      <w:proofErr w:type="gramEnd"/>
      <w:r w:rsidR="00D66EAD" w:rsidRPr="00D66EAD">
        <w:rPr>
          <w:rFonts w:ascii="標楷體" w:eastAsia="標楷體" w:hAnsi="標楷體" w:hint="eastAsia"/>
        </w:rPr>
        <w:t>秘密方式進行之，且應有委員三分之二以上出席始得開會。</w:t>
      </w:r>
    </w:p>
    <w:p w14:paraId="3F8E8DB4" w14:textId="2D074778" w:rsidR="000A66F0" w:rsidRDefault="00743725" w:rsidP="00DC194B">
      <w:pPr>
        <w:ind w:leftChars="1" w:left="708" w:hangingChars="294" w:hanging="706"/>
        <w:jc w:val="both"/>
        <w:rPr>
          <w:rFonts w:ascii="標楷體" w:eastAsia="標楷體" w:hAnsi="標楷體"/>
          <w:bCs/>
        </w:rPr>
      </w:pPr>
      <w:r>
        <w:rPr>
          <w:rFonts w:ascii="標楷體" w:eastAsia="標楷體" w:hAnsi="標楷體" w:hint="eastAsia"/>
          <w:bCs/>
        </w:rPr>
        <w:t xml:space="preserve">第三條 </w:t>
      </w:r>
      <w:r>
        <w:rPr>
          <w:rFonts w:ascii="標楷體" w:eastAsia="標楷體" w:hAnsi="標楷體"/>
          <w:bCs/>
        </w:rPr>
        <w:t xml:space="preserve"> </w:t>
      </w:r>
      <w:r w:rsidR="0027275C">
        <w:rPr>
          <w:rFonts w:ascii="標楷體" w:eastAsia="標楷體" w:hAnsi="標楷體" w:hint="eastAsia"/>
          <w:bCs/>
        </w:rPr>
        <w:t xml:space="preserve"> </w:t>
      </w:r>
      <w:r>
        <w:rPr>
          <w:rFonts w:ascii="標楷體" w:eastAsia="標楷體" w:hAnsi="標楷體"/>
          <w:bCs/>
        </w:rPr>
        <w:t xml:space="preserve"> </w:t>
      </w:r>
      <w:r w:rsidR="00F83BBD" w:rsidRPr="00676ED5">
        <w:rPr>
          <w:rFonts w:eastAsia="標楷體"/>
          <w:bCs/>
        </w:rPr>
        <w:t>本會初審對教學、服務進行實質審查，教學、服務</w:t>
      </w:r>
      <w:r w:rsidR="00F83BBD" w:rsidRPr="00F83BBD">
        <w:rPr>
          <w:rFonts w:eastAsia="標楷體"/>
          <w:bCs/>
          <w:color w:val="0000FF"/>
          <w:u w:val="single"/>
        </w:rPr>
        <w:t>及研究</w:t>
      </w:r>
      <w:proofErr w:type="gramStart"/>
      <w:r w:rsidR="00F83BBD" w:rsidRPr="00676ED5">
        <w:rPr>
          <w:rFonts w:eastAsia="標楷體"/>
          <w:bCs/>
        </w:rPr>
        <w:t>考評均須達</w:t>
      </w:r>
      <w:proofErr w:type="gramEnd"/>
      <w:r w:rsidR="00F83BBD" w:rsidRPr="00676ED5">
        <w:rPr>
          <w:rFonts w:eastAsia="標楷體"/>
          <w:bCs/>
        </w:rPr>
        <w:t>八十分以上</w:t>
      </w:r>
      <w:r w:rsidR="00F83BBD" w:rsidRPr="00F83BBD">
        <w:rPr>
          <w:rFonts w:eastAsia="標楷體"/>
          <w:bCs/>
          <w:color w:val="0000FF"/>
          <w:u w:val="single"/>
        </w:rPr>
        <w:t>，三項合計各以一百分為滿分</w:t>
      </w:r>
      <w:r w:rsidR="00F83BBD" w:rsidRPr="00676ED5">
        <w:rPr>
          <w:rFonts w:eastAsia="標楷體"/>
          <w:bCs/>
        </w:rPr>
        <w:t>，但對研究項目進行形式審查（包含審</w:t>
      </w:r>
      <w:r w:rsidR="00F83BBD" w:rsidRPr="00676ED5">
        <w:rPr>
          <w:rFonts w:eastAsia="標楷體"/>
        </w:rPr>
        <w:t>查</w:t>
      </w:r>
      <w:r w:rsidR="00F83BBD" w:rsidRPr="00676ED5">
        <w:rPr>
          <w:rFonts w:eastAsia="標楷體"/>
          <w:bCs/>
        </w:rPr>
        <w:t>代表著作是否為碩、博士論文之一部分，或同一著作以不同語文發表是否分別列入代表著作及參考著作中，或其他違反學術倫理等情事）。</w:t>
      </w:r>
    </w:p>
    <w:p w14:paraId="17789535" w14:textId="78E335A9" w:rsidR="0016372B" w:rsidRDefault="0016372B" w:rsidP="000A66F0">
      <w:pPr>
        <w:ind w:leftChars="295" w:left="708" w:firstLineChars="195" w:firstLine="468"/>
        <w:jc w:val="both"/>
        <w:rPr>
          <w:rFonts w:ascii="標楷體" w:eastAsia="標楷體" w:hAnsi="標楷體"/>
          <w:bCs/>
        </w:rPr>
      </w:pPr>
      <w:r w:rsidRPr="00FC7B51">
        <w:rPr>
          <w:rFonts w:ascii="標楷體" w:eastAsia="標楷體" w:hAnsi="標楷體" w:hint="eastAsia"/>
          <w:bCs/>
        </w:rPr>
        <w:t>教學、服務實質審查及研究形式審查三項評審</w:t>
      </w:r>
      <w:proofErr w:type="gramStart"/>
      <w:r w:rsidRPr="00FC7B51">
        <w:rPr>
          <w:rFonts w:ascii="標楷體" w:eastAsia="標楷體" w:hAnsi="標楷體" w:hint="eastAsia"/>
          <w:bCs/>
        </w:rPr>
        <w:t>結果均須出席</w:t>
      </w:r>
      <w:proofErr w:type="gramEnd"/>
      <w:r w:rsidRPr="00FC7B51">
        <w:rPr>
          <w:rFonts w:ascii="標楷體" w:eastAsia="標楷體" w:hAnsi="標楷體" w:hint="eastAsia"/>
          <w:bCs/>
        </w:rPr>
        <w:t>委員三分之二以上之同意始得通過。</w:t>
      </w:r>
    </w:p>
    <w:p w14:paraId="3A3A750C" w14:textId="2578B97A" w:rsidR="00CC4EB0" w:rsidRPr="003D0357" w:rsidRDefault="00CC4EB0" w:rsidP="000A66F0">
      <w:pPr>
        <w:ind w:leftChars="295" w:left="708" w:firstLineChars="195" w:firstLine="468"/>
        <w:jc w:val="both"/>
        <w:rPr>
          <w:rFonts w:ascii="標楷體" w:eastAsia="標楷體" w:hAnsi="標楷體"/>
          <w:bCs/>
          <w:color w:val="0000FF"/>
          <w:u w:val="single"/>
        </w:rPr>
      </w:pPr>
      <w:r w:rsidRPr="003D0357">
        <w:rPr>
          <w:rFonts w:ascii="標楷體" w:eastAsia="標楷體" w:hAnsi="標楷體" w:hint="eastAsia"/>
          <w:bCs/>
          <w:color w:val="0000FF"/>
          <w:u w:val="single"/>
        </w:rPr>
        <w:t>研究項目評定標準如下：</w:t>
      </w:r>
    </w:p>
    <w:p w14:paraId="6EE71CC0" w14:textId="624701B5" w:rsidR="00CC4EB0" w:rsidRPr="003D0357" w:rsidRDefault="00CC4EB0" w:rsidP="000A66F0">
      <w:pPr>
        <w:ind w:leftChars="295" w:left="708" w:firstLineChars="212" w:firstLine="509"/>
        <w:jc w:val="both"/>
        <w:rPr>
          <w:rFonts w:ascii="標楷體" w:eastAsia="標楷體" w:hAnsi="標楷體"/>
          <w:color w:val="0000FF"/>
          <w:u w:val="single"/>
        </w:rPr>
      </w:pPr>
      <w:r w:rsidRPr="003D0357">
        <w:rPr>
          <w:rFonts w:ascii="標楷體" w:eastAsia="標楷體" w:hAnsi="標楷體" w:hint="eastAsia"/>
          <w:color w:val="0000FF"/>
          <w:u w:val="single"/>
        </w:rPr>
        <w:t>一</w:t>
      </w:r>
      <w:r w:rsidR="000A66F0" w:rsidRPr="003D0357">
        <w:rPr>
          <w:rFonts w:ascii="標楷體" w:eastAsia="標楷體" w:hAnsi="標楷體" w:hint="eastAsia"/>
          <w:color w:val="0000FF"/>
          <w:u w:val="single"/>
        </w:rPr>
        <w:t>、</w:t>
      </w:r>
      <w:r w:rsidRPr="003D0357">
        <w:rPr>
          <w:rFonts w:ascii="標楷體" w:eastAsia="標楷體" w:hAnsi="標楷體" w:hint="eastAsia"/>
          <w:color w:val="0000FF"/>
          <w:u w:val="single"/>
        </w:rPr>
        <w:t>學術研究型升等者之研究評定標準</w:t>
      </w:r>
    </w:p>
    <w:p w14:paraId="4D1CE7B3" w14:textId="4A3C5187" w:rsidR="0095042D" w:rsidRPr="003D0357" w:rsidRDefault="000A66F0" w:rsidP="000A66F0">
      <w:pPr>
        <w:autoSpaceDE w:val="0"/>
        <w:autoSpaceDN w:val="0"/>
        <w:spacing w:before="13" w:line="312" w:lineRule="exact"/>
        <w:ind w:left="2044" w:right="68" w:hanging="484"/>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w:t>
      </w:r>
      <w:proofErr w:type="gramStart"/>
      <w:r w:rsidRPr="003D0357">
        <w:rPr>
          <w:rFonts w:ascii="標楷體" w:eastAsia="標楷體" w:hAnsi="標楷體" w:cs="NSimSun" w:hint="eastAsia"/>
          <w:color w:val="0000FF"/>
          <w:szCs w:val="24"/>
          <w:u w:val="single"/>
        </w:rPr>
        <w:t>一</w:t>
      </w:r>
      <w:proofErr w:type="gramEnd"/>
      <w:r w:rsidRPr="003D0357">
        <w:rPr>
          <w:rFonts w:ascii="標楷體" w:eastAsia="標楷體" w:hAnsi="標楷體" w:cs="NSimSun"/>
          <w:color w:val="0000FF"/>
          <w:szCs w:val="24"/>
          <w:u w:val="single"/>
        </w:rPr>
        <w:t>)</w:t>
      </w:r>
      <w:r w:rsidR="00F83BBD" w:rsidRPr="00F83BBD">
        <w:rPr>
          <w:rFonts w:ascii="標楷體" w:eastAsia="標楷體" w:hAnsi="標楷體" w:cs="NSimSun" w:hint="eastAsia"/>
          <w:color w:val="0000FF"/>
          <w:szCs w:val="24"/>
          <w:u w:val="single"/>
        </w:rPr>
        <w:t>論文在有匿名審查制度之國內外學術期刊及專書發表者，每篇十分；論文在SCI、SSCI、A&amp;HCI、TSSCI、THCI收錄之期刊發表者，</w:t>
      </w:r>
      <w:proofErr w:type="gramStart"/>
      <w:r w:rsidR="00F83BBD" w:rsidRPr="00F83BBD">
        <w:rPr>
          <w:rFonts w:ascii="標楷體" w:eastAsia="標楷體" w:hAnsi="標楷體" w:cs="NSimSun" w:hint="eastAsia"/>
          <w:color w:val="0000FF"/>
          <w:szCs w:val="24"/>
          <w:u w:val="single"/>
        </w:rPr>
        <w:t>每篇加三十分</w:t>
      </w:r>
      <w:proofErr w:type="gramEnd"/>
      <w:r w:rsidR="00F83BBD" w:rsidRPr="00F83BBD">
        <w:rPr>
          <w:rFonts w:ascii="標楷體" w:eastAsia="標楷體" w:hAnsi="標楷體" w:cs="NSimSun" w:hint="eastAsia"/>
          <w:color w:val="0000FF"/>
          <w:szCs w:val="24"/>
          <w:u w:val="single"/>
        </w:rPr>
        <w:t>。</w:t>
      </w:r>
    </w:p>
    <w:p w14:paraId="68FA88CE"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position w:val="-2"/>
          <w:szCs w:val="24"/>
          <w:u w:val="single"/>
        </w:rPr>
      </w:pPr>
      <w:r w:rsidRPr="00F83BBD">
        <w:rPr>
          <w:rFonts w:ascii="標楷體" w:eastAsia="標楷體" w:hAnsi="標楷體" w:cs="NSimSun" w:hint="eastAsia"/>
          <w:color w:val="0000FF"/>
          <w:position w:val="-2"/>
          <w:szCs w:val="24"/>
          <w:u w:val="single"/>
        </w:rPr>
        <w:t>(二)參與國科會之研究計畫，其研究報告</w:t>
      </w:r>
      <w:proofErr w:type="gramStart"/>
      <w:r w:rsidRPr="00F83BBD">
        <w:rPr>
          <w:rFonts w:ascii="標楷體" w:eastAsia="標楷體" w:hAnsi="標楷體" w:cs="NSimSun" w:hint="eastAsia"/>
          <w:color w:val="0000FF"/>
          <w:position w:val="-2"/>
          <w:szCs w:val="24"/>
          <w:u w:val="single"/>
        </w:rPr>
        <w:t>每篇加五分</w:t>
      </w:r>
      <w:proofErr w:type="gramEnd"/>
      <w:r w:rsidRPr="00F83BBD">
        <w:rPr>
          <w:rFonts w:ascii="標楷體" w:eastAsia="標楷體" w:hAnsi="標楷體" w:cs="NSimSun" w:hint="eastAsia"/>
          <w:color w:val="0000FF"/>
          <w:position w:val="-2"/>
          <w:szCs w:val="24"/>
          <w:u w:val="single"/>
        </w:rPr>
        <w:t>。</w:t>
      </w:r>
    </w:p>
    <w:p w14:paraId="17942949" w14:textId="6E5F247E" w:rsidR="00CC4EB0" w:rsidRPr="003D0357" w:rsidRDefault="00F83BBD" w:rsidP="00F83BBD">
      <w:pPr>
        <w:autoSpaceDE w:val="0"/>
        <w:autoSpaceDN w:val="0"/>
        <w:spacing w:before="13" w:line="312" w:lineRule="exact"/>
        <w:ind w:left="2044" w:right="68" w:hanging="484"/>
        <w:rPr>
          <w:rFonts w:ascii="標楷體" w:eastAsia="標楷體" w:hAnsi="標楷體" w:cs="NSimSun"/>
          <w:color w:val="0000FF"/>
          <w:position w:val="-3"/>
          <w:szCs w:val="24"/>
          <w:u w:val="single"/>
        </w:rPr>
      </w:pPr>
      <w:r w:rsidRPr="00F83BBD">
        <w:rPr>
          <w:rFonts w:ascii="標楷體" w:eastAsia="標楷體" w:hAnsi="標楷體" w:cs="NSimSun" w:hint="eastAsia"/>
          <w:color w:val="0000FF"/>
          <w:position w:val="-2"/>
          <w:szCs w:val="24"/>
          <w:u w:val="single"/>
        </w:rPr>
        <w:t>(三)凡獲得國科會計畫案，並獲主持費者，每案得十五分。</w:t>
      </w:r>
    </w:p>
    <w:p w14:paraId="6002769B"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position w:val="-3"/>
          <w:szCs w:val="24"/>
          <w:u w:val="single"/>
        </w:rPr>
      </w:pPr>
      <w:r w:rsidRPr="00F83BBD">
        <w:rPr>
          <w:rFonts w:ascii="標楷體" w:eastAsia="標楷體" w:hAnsi="標楷體" w:cs="NSimSun" w:hint="eastAsia"/>
          <w:color w:val="0000FF"/>
          <w:position w:val="-3"/>
          <w:szCs w:val="24"/>
          <w:u w:val="single"/>
        </w:rPr>
        <w:t>(四)在國內外學術研討會發表並出版之會議論文，</w:t>
      </w:r>
      <w:proofErr w:type="gramStart"/>
      <w:r w:rsidRPr="00F83BBD">
        <w:rPr>
          <w:rFonts w:ascii="標楷體" w:eastAsia="標楷體" w:hAnsi="標楷體" w:cs="NSimSun" w:hint="eastAsia"/>
          <w:color w:val="0000FF"/>
          <w:position w:val="-3"/>
          <w:szCs w:val="24"/>
          <w:u w:val="single"/>
        </w:rPr>
        <w:t>每篇加十分</w:t>
      </w:r>
      <w:proofErr w:type="gramEnd"/>
      <w:r w:rsidRPr="00F83BBD">
        <w:rPr>
          <w:rFonts w:ascii="標楷體" w:eastAsia="標楷體" w:hAnsi="標楷體" w:cs="NSimSun" w:hint="eastAsia"/>
          <w:color w:val="0000FF"/>
          <w:position w:val="-3"/>
          <w:szCs w:val="24"/>
          <w:u w:val="single"/>
        </w:rPr>
        <w:t>，由評審委員會認定之。</w:t>
      </w:r>
    </w:p>
    <w:p w14:paraId="598D0315"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position w:val="-3"/>
          <w:szCs w:val="24"/>
          <w:u w:val="single"/>
        </w:rPr>
      </w:pPr>
      <w:r w:rsidRPr="00F83BBD">
        <w:rPr>
          <w:rFonts w:ascii="標楷體" w:eastAsia="標楷體" w:hAnsi="標楷體" w:cs="NSimSun" w:hint="eastAsia"/>
          <w:color w:val="0000FF"/>
          <w:position w:val="-3"/>
          <w:szCs w:val="24"/>
          <w:u w:val="single"/>
        </w:rPr>
        <w:lastRenderedPageBreak/>
        <w:t>(五)在國內外出版且經審查之專書（不含教科書），每本加三十分，由評審委員會認定之。</w:t>
      </w:r>
    </w:p>
    <w:p w14:paraId="11BC1041"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position w:val="-3"/>
          <w:szCs w:val="24"/>
          <w:u w:val="single"/>
        </w:rPr>
      </w:pPr>
      <w:r w:rsidRPr="00F83BBD">
        <w:rPr>
          <w:rFonts w:ascii="標楷體" w:eastAsia="標楷體" w:hAnsi="標楷體" w:cs="NSimSun" w:hint="eastAsia"/>
          <w:color w:val="0000FF"/>
          <w:position w:val="-3"/>
          <w:szCs w:val="24"/>
          <w:u w:val="single"/>
        </w:rPr>
        <w:t>(六)在國內外無匿名審查制度之學術期刊發表之論文，</w:t>
      </w:r>
      <w:proofErr w:type="gramStart"/>
      <w:r w:rsidRPr="00F83BBD">
        <w:rPr>
          <w:rFonts w:ascii="標楷體" w:eastAsia="標楷體" w:hAnsi="標楷體" w:cs="NSimSun" w:hint="eastAsia"/>
          <w:color w:val="0000FF"/>
          <w:position w:val="-3"/>
          <w:szCs w:val="24"/>
          <w:u w:val="single"/>
        </w:rPr>
        <w:t>每篇加五分</w:t>
      </w:r>
      <w:proofErr w:type="gramEnd"/>
      <w:r w:rsidRPr="00F83BBD">
        <w:rPr>
          <w:rFonts w:ascii="標楷體" w:eastAsia="標楷體" w:hAnsi="標楷體" w:cs="NSimSun" w:hint="eastAsia"/>
          <w:color w:val="0000FF"/>
          <w:position w:val="-3"/>
          <w:szCs w:val="24"/>
          <w:u w:val="single"/>
        </w:rPr>
        <w:t>。</w:t>
      </w:r>
    </w:p>
    <w:p w14:paraId="76C835FF"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position w:val="-3"/>
          <w:szCs w:val="24"/>
          <w:u w:val="single"/>
        </w:rPr>
      </w:pPr>
      <w:r w:rsidRPr="00F83BBD">
        <w:rPr>
          <w:rFonts w:ascii="標楷體" w:eastAsia="標楷體" w:hAnsi="標楷體" w:cs="NSimSun" w:hint="eastAsia"/>
          <w:color w:val="0000FF"/>
          <w:position w:val="-3"/>
          <w:szCs w:val="24"/>
          <w:u w:val="single"/>
        </w:rPr>
        <w:t>(七)其他公民營機構之研究計劃（僅以向學校報備者為限），其研究報告</w:t>
      </w:r>
      <w:proofErr w:type="gramStart"/>
      <w:r w:rsidRPr="00F83BBD">
        <w:rPr>
          <w:rFonts w:ascii="標楷體" w:eastAsia="標楷體" w:hAnsi="標楷體" w:cs="NSimSun" w:hint="eastAsia"/>
          <w:color w:val="0000FF"/>
          <w:position w:val="-3"/>
          <w:szCs w:val="24"/>
          <w:u w:val="single"/>
        </w:rPr>
        <w:t>每篇加三分</w:t>
      </w:r>
      <w:proofErr w:type="gramEnd"/>
      <w:r w:rsidRPr="00F83BBD">
        <w:rPr>
          <w:rFonts w:ascii="標楷體" w:eastAsia="標楷體" w:hAnsi="標楷體" w:cs="NSimSun" w:hint="eastAsia"/>
          <w:color w:val="0000FF"/>
          <w:position w:val="-3"/>
          <w:szCs w:val="24"/>
          <w:u w:val="single"/>
        </w:rPr>
        <w:t>。</w:t>
      </w:r>
    </w:p>
    <w:p w14:paraId="2A8AAB55" w14:textId="79CC742A" w:rsidR="00CC4EB0" w:rsidRPr="003D0357"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position w:val="-3"/>
          <w:szCs w:val="24"/>
          <w:u w:val="single"/>
        </w:rPr>
        <w:t>(八)同一著作僅能擇優計分，不得重覆計算。</w:t>
      </w:r>
    </w:p>
    <w:p w14:paraId="18C668D3" w14:textId="254329F7" w:rsidR="00CC4EB0" w:rsidRPr="003D0357" w:rsidRDefault="00F83BBD" w:rsidP="0095042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position w:val="-3"/>
          <w:szCs w:val="24"/>
          <w:u w:val="single"/>
        </w:rPr>
        <w:t>(九)同一著作或研究報告之作者多於一人時，各著作之得分依下列公式計算：（作者僅一人之得分／著作人數）</w:t>
      </w:r>
      <w:proofErr w:type="gramStart"/>
      <w:r w:rsidRPr="00F83BBD">
        <w:rPr>
          <w:rFonts w:ascii="標楷體" w:eastAsia="標楷體" w:hAnsi="標楷體" w:cs="NSimSun" w:hint="eastAsia"/>
          <w:color w:val="0000FF"/>
          <w:position w:val="-3"/>
          <w:szCs w:val="24"/>
          <w:u w:val="single"/>
        </w:rPr>
        <w:t>＊</w:t>
      </w:r>
      <w:proofErr w:type="gramEnd"/>
      <w:r w:rsidRPr="00F83BBD">
        <w:rPr>
          <w:rFonts w:ascii="標楷體" w:eastAsia="標楷體" w:hAnsi="標楷體" w:cs="NSimSun" w:hint="eastAsia"/>
          <w:color w:val="0000FF"/>
          <w:position w:val="-3"/>
          <w:szCs w:val="24"/>
          <w:u w:val="single"/>
        </w:rPr>
        <w:t>1.5。</w:t>
      </w:r>
    </w:p>
    <w:p w14:paraId="26D2BF2D"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(十)前述一至五項之合計分數，副教授、助理教授和講師需分別至少達三十、二十五和十五分以上，方可提出升等申請。</w:t>
      </w:r>
    </w:p>
    <w:p w14:paraId="68FB0D86" w14:textId="7DFCE228" w:rsidR="00CC4EB0" w:rsidRPr="003D0357" w:rsidRDefault="00F83BBD" w:rsidP="00F83BBD">
      <w:pPr>
        <w:autoSpaceDE w:val="0"/>
        <w:autoSpaceDN w:val="0"/>
        <w:spacing w:before="13" w:line="312" w:lineRule="exact"/>
        <w:ind w:left="2282" w:right="68" w:hanging="722"/>
        <w:rPr>
          <w:rFonts w:ascii="標楷體" w:eastAsia="標楷體" w:hAnsi="標楷體"/>
          <w:bCs/>
          <w:color w:val="0000FF"/>
          <w:u w:val="single"/>
        </w:rPr>
      </w:pPr>
      <w:r w:rsidRPr="00F83BBD">
        <w:rPr>
          <w:rFonts w:ascii="標楷體" w:eastAsia="標楷體" w:hAnsi="標楷體" w:cs="NSimSun" w:hint="eastAsia"/>
          <w:color w:val="0000FF"/>
          <w:szCs w:val="24"/>
          <w:u w:val="single"/>
        </w:rPr>
        <w:t>(十一)副教授（升等前）研究總分係依前述第一至九項計算加總後乘上70／55；助理教授（升等前）研究總分係依前述第一至九項計算加總後乘上70／50；講師（升等前）研究總分係依前述第一至九項計算加總後乘上70／40。</w:t>
      </w:r>
    </w:p>
    <w:p w14:paraId="486BF0AF" w14:textId="41BF2BEE" w:rsidR="00CC4EB0" w:rsidRPr="003D0357" w:rsidRDefault="00CC4EB0" w:rsidP="000A66F0">
      <w:pPr>
        <w:ind w:leftChars="295" w:left="708" w:firstLineChars="212" w:firstLine="509"/>
        <w:jc w:val="both"/>
        <w:rPr>
          <w:rFonts w:ascii="標楷體" w:eastAsia="標楷體" w:hAnsi="標楷體"/>
          <w:color w:val="0000FF"/>
          <w:u w:val="single"/>
        </w:rPr>
      </w:pPr>
      <w:r w:rsidRPr="003D0357">
        <w:rPr>
          <w:rFonts w:ascii="標楷體" w:eastAsia="標楷體" w:hAnsi="標楷體" w:hint="eastAsia"/>
          <w:color w:val="0000FF"/>
          <w:u w:val="single"/>
        </w:rPr>
        <w:t>二</w:t>
      </w:r>
      <w:r w:rsidR="000A66F0" w:rsidRPr="003D0357">
        <w:rPr>
          <w:rFonts w:ascii="標楷體" w:eastAsia="標楷體" w:hAnsi="標楷體" w:hint="eastAsia"/>
          <w:color w:val="0000FF"/>
          <w:u w:val="single"/>
        </w:rPr>
        <w:t>、</w:t>
      </w:r>
      <w:r w:rsidRPr="003D0357">
        <w:rPr>
          <w:rFonts w:ascii="標楷體" w:eastAsia="標楷體" w:hAnsi="標楷體" w:hint="eastAsia"/>
          <w:color w:val="0000FF"/>
          <w:u w:val="single"/>
        </w:rPr>
        <w:t>教學實踐研究型升等者之研究評定標準</w:t>
      </w:r>
    </w:p>
    <w:p w14:paraId="6E5E2FF1"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w:t>
      </w:r>
      <w:proofErr w:type="gramStart"/>
      <w:r w:rsidRPr="00F83BBD">
        <w:rPr>
          <w:rFonts w:ascii="標楷體" w:eastAsia="標楷體" w:hAnsi="標楷體" w:cs="NSimSun" w:hint="eastAsia"/>
          <w:color w:val="0000FF"/>
          <w:szCs w:val="24"/>
          <w:u w:val="single"/>
        </w:rPr>
        <w:t>一</w:t>
      </w:r>
      <w:proofErr w:type="gramEnd"/>
      <w:r w:rsidRPr="00F83BBD">
        <w:rPr>
          <w:rFonts w:ascii="標楷體" w:eastAsia="標楷體" w:hAnsi="標楷體" w:cs="NSimSun" w:hint="eastAsia"/>
          <w:color w:val="0000FF"/>
          <w:szCs w:val="24"/>
          <w:u w:val="single"/>
        </w:rPr>
        <w:t>)有關任教學科之教學創新、教材研發，或有關任教學科之教學、學習與評量的研究，並經公開發表之成果，</w:t>
      </w:r>
      <w:proofErr w:type="gramStart"/>
      <w:r w:rsidRPr="00F83BBD">
        <w:rPr>
          <w:rFonts w:ascii="標楷體" w:eastAsia="標楷體" w:hAnsi="標楷體" w:cs="NSimSun" w:hint="eastAsia"/>
          <w:color w:val="0000FF"/>
          <w:szCs w:val="24"/>
          <w:u w:val="single"/>
        </w:rPr>
        <w:t>每件加十分</w:t>
      </w:r>
      <w:proofErr w:type="gramEnd"/>
      <w:r w:rsidRPr="00F83BBD">
        <w:rPr>
          <w:rFonts w:ascii="標楷體" w:eastAsia="標楷體" w:hAnsi="標楷體" w:cs="NSimSun" w:hint="eastAsia"/>
          <w:color w:val="0000FF"/>
          <w:szCs w:val="24"/>
          <w:u w:val="single"/>
        </w:rPr>
        <w:t>。</w:t>
      </w:r>
    </w:p>
    <w:p w14:paraId="2E622D9C"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(二)編著或翻譯國外學術論著並符合其教學實踐研究領域者，每篇（本）加十分。</w:t>
      </w:r>
    </w:p>
    <w:p w14:paraId="077C734C"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(三)發表與任教學科相關之教學、學習與評量的期刊論文，國際和國內期刊</w:t>
      </w:r>
      <w:proofErr w:type="gramStart"/>
      <w:r w:rsidRPr="00F83BBD">
        <w:rPr>
          <w:rFonts w:ascii="標楷體" w:eastAsia="標楷體" w:hAnsi="標楷體" w:cs="NSimSun" w:hint="eastAsia"/>
          <w:color w:val="0000FF"/>
          <w:szCs w:val="24"/>
          <w:u w:val="single"/>
        </w:rPr>
        <w:t>每篇加十五分</w:t>
      </w:r>
      <w:proofErr w:type="gramEnd"/>
      <w:r w:rsidRPr="00F83BBD">
        <w:rPr>
          <w:rFonts w:ascii="標楷體" w:eastAsia="標楷體" w:hAnsi="標楷體" w:cs="NSimSun" w:hint="eastAsia"/>
          <w:color w:val="0000FF"/>
          <w:szCs w:val="24"/>
          <w:u w:val="single"/>
        </w:rPr>
        <w:t>。</w:t>
      </w:r>
    </w:p>
    <w:p w14:paraId="4C5FD1DF"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(四)獲教育部優良遠距教學課程／教學優良教材之獎勵，</w:t>
      </w:r>
      <w:proofErr w:type="gramStart"/>
      <w:r w:rsidRPr="00F83BBD">
        <w:rPr>
          <w:rFonts w:ascii="標楷體" w:eastAsia="標楷體" w:hAnsi="標楷體" w:cs="NSimSun" w:hint="eastAsia"/>
          <w:color w:val="0000FF"/>
          <w:szCs w:val="24"/>
          <w:u w:val="single"/>
        </w:rPr>
        <w:t>每件加十五分</w:t>
      </w:r>
      <w:proofErr w:type="gramEnd"/>
      <w:r w:rsidRPr="00F83BBD">
        <w:rPr>
          <w:rFonts w:ascii="標楷體" w:eastAsia="標楷體" w:hAnsi="標楷體" w:cs="NSimSun" w:hint="eastAsia"/>
          <w:color w:val="0000FF"/>
          <w:szCs w:val="24"/>
          <w:u w:val="single"/>
        </w:rPr>
        <w:t>。獲專業學術團體／本校教學優良教材／優良遠距教學課程，</w:t>
      </w:r>
      <w:proofErr w:type="gramStart"/>
      <w:r w:rsidRPr="00F83BBD">
        <w:rPr>
          <w:rFonts w:ascii="標楷體" w:eastAsia="標楷體" w:hAnsi="標楷體" w:cs="NSimSun" w:hint="eastAsia"/>
          <w:color w:val="0000FF"/>
          <w:szCs w:val="24"/>
          <w:u w:val="single"/>
        </w:rPr>
        <w:t>每件加十分</w:t>
      </w:r>
      <w:proofErr w:type="gramEnd"/>
      <w:r w:rsidRPr="00F83BBD">
        <w:rPr>
          <w:rFonts w:ascii="標楷體" w:eastAsia="標楷體" w:hAnsi="標楷體" w:cs="NSimSun" w:hint="eastAsia"/>
          <w:color w:val="0000FF"/>
          <w:szCs w:val="24"/>
          <w:u w:val="single"/>
        </w:rPr>
        <w:t>。</w:t>
      </w:r>
    </w:p>
    <w:p w14:paraId="130338BF"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(五)獲教育部／本校教學特優教師之獎勵，</w:t>
      </w:r>
      <w:proofErr w:type="gramStart"/>
      <w:r w:rsidRPr="00F83BBD">
        <w:rPr>
          <w:rFonts w:ascii="標楷體" w:eastAsia="標楷體" w:hAnsi="標楷體" w:cs="NSimSun" w:hint="eastAsia"/>
          <w:color w:val="0000FF"/>
          <w:szCs w:val="24"/>
          <w:u w:val="single"/>
        </w:rPr>
        <w:t>每件加十五分</w:t>
      </w:r>
      <w:proofErr w:type="gramEnd"/>
      <w:r w:rsidRPr="00F83BBD">
        <w:rPr>
          <w:rFonts w:ascii="標楷體" w:eastAsia="標楷體" w:hAnsi="標楷體" w:cs="NSimSun" w:hint="eastAsia"/>
          <w:color w:val="0000FF"/>
          <w:szCs w:val="24"/>
          <w:u w:val="single"/>
        </w:rPr>
        <w:t>。獲專業學術團體／本校教學優良教師之獎勵，</w:t>
      </w:r>
      <w:proofErr w:type="gramStart"/>
      <w:r w:rsidRPr="00F83BBD">
        <w:rPr>
          <w:rFonts w:ascii="標楷體" w:eastAsia="標楷體" w:hAnsi="標楷體" w:cs="NSimSun" w:hint="eastAsia"/>
          <w:color w:val="0000FF"/>
          <w:szCs w:val="24"/>
          <w:u w:val="single"/>
        </w:rPr>
        <w:t>每件加十分</w:t>
      </w:r>
      <w:proofErr w:type="gramEnd"/>
      <w:r w:rsidRPr="00F83BBD">
        <w:rPr>
          <w:rFonts w:ascii="標楷體" w:eastAsia="標楷體" w:hAnsi="標楷體" w:cs="NSimSun" w:hint="eastAsia"/>
          <w:color w:val="0000FF"/>
          <w:szCs w:val="24"/>
          <w:u w:val="single"/>
        </w:rPr>
        <w:t>。</w:t>
      </w:r>
    </w:p>
    <w:p w14:paraId="7DA4BDF7"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(六)參與國科會或教育部之研究計畫，其研究報告</w:t>
      </w:r>
      <w:proofErr w:type="gramStart"/>
      <w:r w:rsidRPr="00F83BBD">
        <w:rPr>
          <w:rFonts w:ascii="標楷體" w:eastAsia="標楷體" w:hAnsi="標楷體" w:cs="NSimSun" w:hint="eastAsia"/>
          <w:color w:val="0000FF"/>
          <w:szCs w:val="24"/>
          <w:u w:val="single"/>
        </w:rPr>
        <w:t>每篇加五分</w:t>
      </w:r>
      <w:proofErr w:type="gramEnd"/>
      <w:r w:rsidRPr="00F83BBD">
        <w:rPr>
          <w:rFonts w:ascii="標楷體" w:eastAsia="標楷體" w:hAnsi="標楷體" w:cs="NSimSun" w:hint="eastAsia"/>
          <w:color w:val="0000FF"/>
          <w:szCs w:val="24"/>
          <w:u w:val="single"/>
        </w:rPr>
        <w:t>。</w:t>
      </w:r>
    </w:p>
    <w:p w14:paraId="3418B0FB"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(七)凡獲國科會或教育部計畫案，並獲主持費者，每案得十五分。</w:t>
      </w:r>
    </w:p>
    <w:p w14:paraId="5B9058F3" w14:textId="324A5797" w:rsidR="00591569" w:rsidRPr="003D0357"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(八)在國內外學術研討會發表並出版之會議論文，</w:t>
      </w:r>
      <w:proofErr w:type="gramStart"/>
      <w:r w:rsidRPr="00F83BBD">
        <w:rPr>
          <w:rFonts w:ascii="標楷體" w:eastAsia="標楷體" w:hAnsi="標楷體" w:cs="NSimSun" w:hint="eastAsia"/>
          <w:color w:val="0000FF"/>
          <w:szCs w:val="24"/>
          <w:u w:val="single"/>
        </w:rPr>
        <w:t>每篇加十分</w:t>
      </w:r>
      <w:proofErr w:type="gramEnd"/>
      <w:r w:rsidRPr="00F83BBD">
        <w:rPr>
          <w:rFonts w:ascii="標楷體" w:eastAsia="標楷體" w:hAnsi="標楷體" w:cs="NSimSun" w:hint="eastAsia"/>
          <w:color w:val="0000FF"/>
          <w:szCs w:val="24"/>
          <w:u w:val="single"/>
        </w:rPr>
        <w:t>，由評審委員會認定之。</w:t>
      </w:r>
    </w:p>
    <w:p w14:paraId="5D6C8065" w14:textId="77777777" w:rsidR="00F83BBD" w:rsidRPr="00F83BBD"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(九)在國內外定期出刊之學術期刊發表之論文，</w:t>
      </w:r>
      <w:proofErr w:type="gramStart"/>
      <w:r w:rsidRPr="00F83BBD">
        <w:rPr>
          <w:rFonts w:ascii="標楷體" w:eastAsia="標楷體" w:hAnsi="標楷體" w:cs="NSimSun" w:hint="eastAsia"/>
          <w:color w:val="0000FF"/>
          <w:szCs w:val="24"/>
          <w:u w:val="single"/>
        </w:rPr>
        <w:t>每篇加五分</w:t>
      </w:r>
      <w:proofErr w:type="gramEnd"/>
      <w:r w:rsidRPr="00F83BBD">
        <w:rPr>
          <w:rFonts w:ascii="標楷體" w:eastAsia="標楷體" w:hAnsi="標楷體" w:cs="NSimSun" w:hint="eastAsia"/>
          <w:color w:val="0000FF"/>
          <w:szCs w:val="24"/>
          <w:u w:val="single"/>
        </w:rPr>
        <w:t>。</w:t>
      </w:r>
    </w:p>
    <w:p w14:paraId="26868992"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(十)其他公</w:t>
      </w:r>
      <w:r w:rsidRPr="00F83BBD">
        <w:rPr>
          <w:rFonts w:ascii="標楷體" w:eastAsia="標楷體" w:hAnsi="標楷體" w:cs="NSimSun" w:hint="eastAsia"/>
          <w:color w:val="0000FF"/>
          <w:position w:val="-3"/>
          <w:szCs w:val="24"/>
          <w:u w:val="single"/>
        </w:rPr>
        <w:t>民營</w:t>
      </w:r>
      <w:r w:rsidRPr="00F83BBD">
        <w:rPr>
          <w:rFonts w:ascii="標楷體" w:eastAsia="標楷體" w:hAnsi="標楷體" w:cs="NSimSun" w:hint="eastAsia"/>
          <w:color w:val="0000FF"/>
          <w:szCs w:val="24"/>
          <w:u w:val="single"/>
        </w:rPr>
        <w:t>機構之研究計劃（僅以向學校報備者為限），其研究報告</w:t>
      </w:r>
      <w:proofErr w:type="gramStart"/>
      <w:r w:rsidRPr="00F83BBD">
        <w:rPr>
          <w:rFonts w:ascii="標楷體" w:eastAsia="標楷體" w:hAnsi="標楷體" w:cs="NSimSun" w:hint="eastAsia"/>
          <w:color w:val="0000FF"/>
          <w:szCs w:val="24"/>
          <w:u w:val="single"/>
        </w:rPr>
        <w:t>每篇加三分</w:t>
      </w:r>
      <w:proofErr w:type="gramEnd"/>
      <w:r w:rsidRPr="00F83BBD">
        <w:rPr>
          <w:rFonts w:ascii="標楷體" w:eastAsia="標楷體" w:hAnsi="標楷體" w:cs="NSimSun" w:hint="eastAsia"/>
          <w:color w:val="0000FF"/>
          <w:szCs w:val="24"/>
          <w:u w:val="single"/>
        </w:rPr>
        <w:t>。</w:t>
      </w:r>
    </w:p>
    <w:p w14:paraId="12586894" w14:textId="77777777" w:rsidR="00F83BBD" w:rsidRPr="00F83BBD"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(十一)同一著作僅能擇優計分，不得重覆計算。</w:t>
      </w:r>
    </w:p>
    <w:p w14:paraId="64B0B4A1" w14:textId="77777777" w:rsidR="00F83BBD" w:rsidRPr="00F83BBD"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(十二)同一著作或研究報告之作者多於一人時，各著作之得分依下列公式計算：（作者僅一人之得分／著作人數）</w:t>
      </w:r>
      <w:proofErr w:type="gramStart"/>
      <w:r w:rsidRPr="00F83BBD">
        <w:rPr>
          <w:rFonts w:ascii="標楷體" w:eastAsia="標楷體" w:hAnsi="標楷體" w:cs="NSimSun" w:hint="eastAsia"/>
          <w:color w:val="0000FF"/>
          <w:szCs w:val="24"/>
          <w:u w:val="single"/>
        </w:rPr>
        <w:t>＊</w:t>
      </w:r>
      <w:proofErr w:type="gramEnd"/>
      <w:r w:rsidRPr="00F83BBD">
        <w:rPr>
          <w:rFonts w:ascii="標楷體" w:eastAsia="標楷體" w:hAnsi="標楷體" w:cs="NSimSun" w:hint="eastAsia"/>
          <w:color w:val="0000FF"/>
          <w:szCs w:val="24"/>
          <w:u w:val="single"/>
        </w:rPr>
        <w:t>1.5。</w:t>
      </w:r>
    </w:p>
    <w:p w14:paraId="6A0E6D89" w14:textId="77777777" w:rsidR="00F83BBD" w:rsidRPr="00F83BBD"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(十三)前述一至五項之合計分數，副教授、助理教授和講師需分別至少達三十、二十和十分以上，方可提出升等申請。</w:t>
      </w:r>
    </w:p>
    <w:p w14:paraId="6A01A71A" w14:textId="468D13EF" w:rsidR="00CC4EB0" w:rsidRPr="003D0357"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(十四)副教授（升等前）研究總分係依前述第一至十二項計算加總後乘上70／55；助理教授（升等前）研究總分係依前述</w:t>
      </w:r>
      <w:r w:rsidRPr="00F83BBD">
        <w:rPr>
          <w:rFonts w:ascii="標楷體" w:eastAsia="標楷體" w:hAnsi="標楷體" w:cs="NSimSun" w:hint="eastAsia"/>
          <w:color w:val="0000FF"/>
          <w:szCs w:val="24"/>
          <w:u w:val="single"/>
        </w:rPr>
        <w:lastRenderedPageBreak/>
        <w:t>第一至十二項計算加總後乘上70／50；講師（升等前）研究總分係依前述第一至十二項計算加總後乘上70／40。</w:t>
      </w:r>
    </w:p>
    <w:p w14:paraId="5C7477FF" w14:textId="574C0BF5" w:rsidR="00CC4EB0" w:rsidRPr="003D0357" w:rsidRDefault="00CC4EB0" w:rsidP="000A66F0">
      <w:pPr>
        <w:ind w:leftChars="295" w:left="708" w:firstLineChars="212" w:firstLine="509"/>
        <w:jc w:val="both"/>
        <w:rPr>
          <w:rFonts w:ascii="標楷體" w:eastAsia="標楷體" w:hAnsi="標楷體"/>
          <w:color w:val="0000FF"/>
          <w:u w:val="single"/>
        </w:rPr>
      </w:pPr>
      <w:r w:rsidRPr="003D0357">
        <w:rPr>
          <w:rFonts w:ascii="標楷體" w:eastAsia="標楷體" w:hAnsi="標楷體" w:hint="eastAsia"/>
          <w:color w:val="0000FF"/>
          <w:u w:val="single"/>
        </w:rPr>
        <w:t>三</w:t>
      </w:r>
      <w:r w:rsidR="000A66F0" w:rsidRPr="003D0357">
        <w:rPr>
          <w:rFonts w:ascii="標楷體" w:eastAsia="標楷體" w:hAnsi="標楷體" w:hint="eastAsia"/>
          <w:color w:val="0000FF"/>
          <w:u w:val="single"/>
        </w:rPr>
        <w:t>、</w:t>
      </w:r>
      <w:r w:rsidRPr="003D0357">
        <w:rPr>
          <w:rFonts w:ascii="標楷體" w:eastAsia="標楷體" w:hAnsi="標楷體" w:hint="eastAsia"/>
          <w:color w:val="0000FF"/>
          <w:u w:val="single"/>
        </w:rPr>
        <w:t>技術研發研究型升等者之研究評定標準</w:t>
      </w:r>
    </w:p>
    <w:p w14:paraId="7B2C4C85" w14:textId="1F3F5B7E" w:rsidR="00CC4EB0" w:rsidRPr="003D0357" w:rsidRDefault="0021297D" w:rsidP="0021297D">
      <w:pPr>
        <w:autoSpaceDE w:val="0"/>
        <w:autoSpaceDN w:val="0"/>
        <w:spacing w:before="13" w:line="312" w:lineRule="exact"/>
        <w:ind w:left="2044" w:right="68" w:hanging="484"/>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w:t>
      </w:r>
      <w:proofErr w:type="gramStart"/>
      <w:r w:rsidRPr="003D0357">
        <w:rPr>
          <w:rFonts w:ascii="標楷體" w:eastAsia="標楷體" w:hAnsi="標楷體" w:cs="NSimSun" w:hint="eastAsia"/>
          <w:color w:val="0000FF"/>
          <w:szCs w:val="24"/>
          <w:u w:val="single"/>
        </w:rPr>
        <w:t>一</w:t>
      </w:r>
      <w:proofErr w:type="gramEnd"/>
      <w:r w:rsidRPr="003D0357">
        <w:rPr>
          <w:rFonts w:ascii="標楷體" w:eastAsia="標楷體" w:hAnsi="標楷體" w:cs="NSimSun" w:hint="eastAsia"/>
          <w:color w:val="0000FF"/>
          <w:szCs w:val="24"/>
          <w:u w:val="single"/>
        </w:rPr>
        <w:t>)</w:t>
      </w:r>
      <w:r w:rsidR="00F83BBD" w:rsidRPr="00F83BBD">
        <w:rPr>
          <w:rFonts w:ascii="標楷體" w:eastAsia="標楷體" w:hAnsi="標楷體" w:cs="NSimSun" w:hint="eastAsia"/>
          <w:color w:val="0000FF"/>
          <w:szCs w:val="24"/>
          <w:u w:val="single"/>
        </w:rPr>
        <w:t>代表作（成果或作品）與參考作（成果或作品）之內容應符合以下</w:t>
      </w:r>
      <w:proofErr w:type="gramStart"/>
      <w:r w:rsidR="00F83BBD" w:rsidRPr="00F83BBD">
        <w:rPr>
          <w:rFonts w:ascii="標楷體" w:eastAsia="標楷體" w:hAnsi="標楷體" w:cs="NSimSun" w:hint="eastAsia"/>
          <w:color w:val="0000FF"/>
          <w:szCs w:val="24"/>
          <w:u w:val="single"/>
        </w:rPr>
        <w:t>三</w:t>
      </w:r>
      <w:proofErr w:type="gramEnd"/>
      <w:r w:rsidR="00F83BBD" w:rsidRPr="00F83BBD">
        <w:rPr>
          <w:rFonts w:ascii="標楷體" w:eastAsia="標楷體" w:hAnsi="標楷體" w:cs="NSimSun" w:hint="eastAsia"/>
          <w:color w:val="0000FF"/>
          <w:szCs w:val="24"/>
          <w:u w:val="single"/>
        </w:rPr>
        <w:t>項之一：１)有關專利或創新之成果、２)有關專業技術或管理之個案研究，經整理</w:t>
      </w:r>
      <w:proofErr w:type="gramStart"/>
      <w:r w:rsidR="00F83BBD" w:rsidRPr="00F83BBD">
        <w:rPr>
          <w:rFonts w:ascii="標楷體" w:eastAsia="標楷體" w:hAnsi="標楷體" w:cs="NSimSun" w:hint="eastAsia"/>
          <w:color w:val="0000FF"/>
          <w:szCs w:val="24"/>
          <w:u w:val="single"/>
        </w:rPr>
        <w:t>分析具整體性</w:t>
      </w:r>
      <w:proofErr w:type="gramEnd"/>
      <w:r w:rsidR="00F83BBD" w:rsidRPr="00F83BBD">
        <w:rPr>
          <w:rFonts w:ascii="標楷體" w:eastAsia="標楷體" w:hAnsi="標楷體" w:cs="NSimSun" w:hint="eastAsia"/>
          <w:color w:val="0000FF"/>
          <w:szCs w:val="24"/>
          <w:u w:val="single"/>
        </w:rPr>
        <w:t>及獨特見解貢獻之報告、３)有關產學合作實務改善專案具特殊貢獻之研發成果。</w:t>
      </w:r>
    </w:p>
    <w:p w14:paraId="12E062CA"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(二)各件符合前一項內容規定之著作（成果或作品），</w:t>
      </w:r>
      <w:proofErr w:type="gramStart"/>
      <w:r w:rsidRPr="00F83BBD">
        <w:rPr>
          <w:rFonts w:ascii="標楷體" w:eastAsia="標楷體" w:hAnsi="標楷體" w:cs="NSimSun" w:hint="eastAsia"/>
          <w:color w:val="0000FF"/>
          <w:szCs w:val="24"/>
          <w:u w:val="single"/>
        </w:rPr>
        <w:t>每一份加十分</w:t>
      </w:r>
      <w:proofErr w:type="gramEnd"/>
      <w:r w:rsidRPr="00F83BBD">
        <w:rPr>
          <w:rFonts w:ascii="標楷體" w:eastAsia="標楷體" w:hAnsi="標楷體" w:cs="NSimSun" w:hint="eastAsia"/>
          <w:color w:val="0000FF"/>
          <w:szCs w:val="24"/>
          <w:u w:val="single"/>
        </w:rPr>
        <w:t>。</w:t>
      </w:r>
    </w:p>
    <w:p w14:paraId="453A9AE0"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(三)獲得國際專利權</w:t>
      </w:r>
      <w:proofErr w:type="gramStart"/>
      <w:r w:rsidRPr="00F83BBD">
        <w:rPr>
          <w:rFonts w:ascii="標楷體" w:eastAsia="標楷體" w:hAnsi="標楷體" w:cs="NSimSun" w:hint="eastAsia"/>
          <w:color w:val="0000FF"/>
          <w:szCs w:val="24"/>
          <w:u w:val="single"/>
        </w:rPr>
        <w:t>每件加十五分</w:t>
      </w:r>
      <w:proofErr w:type="gramEnd"/>
      <w:r w:rsidRPr="00F83BBD">
        <w:rPr>
          <w:rFonts w:ascii="標楷體" w:eastAsia="標楷體" w:hAnsi="標楷體" w:cs="NSimSun" w:hint="eastAsia"/>
          <w:color w:val="0000FF"/>
          <w:szCs w:val="24"/>
          <w:u w:val="single"/>
        </w:rPr>
        <w:t>，國內專利權</w:t>
      </w:r>
      <w:proofErr w:type="gramStart"/>
      <w:r w:rsidRPr="00F83BBD">
        <w:rPr>
          <w:rFonts w:ascii="標楷體" w:eastAsia="標楷體" w:hAnsi="標楷體" w:cs="NSimSun" w:hint="eastAsia"/>
          <w:color w:val="0000FF"/>
          <w:szCs w:val="24"/>
          <w:u w:val="single"/>
        </w:rPr>
        <w:t>每件加十分</w:t>
      </w:r>
      <w:proofErr w:type="gramEnd"/>
      <w:r w:rsidRPr="00F83BBD">
        <w:rPr>
          <w:rFonts w:ascii="標楷體" w:eastAsia="標楷體" w:hAnsi="標楷體" w:cs="NSimSun" w:hint="eastAsia"/>
          <w:color w:val="0000FF"/>
          <w:szCs w:val="24"/>
          <w:u w:val="single"/>
        </w:rPr>
        <w:t>。</w:t>
      </w:r>
    </w:p>
    <w:p w14:paraId="745465C1"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(四)技術</w:t>
      </w:r>
      <w:r w:rsidRPr="00F83BBD">
        <w:rPr>
          <w:rFonts w:ascii="標楷體" w:eastAsia="標楷體" w:hAnsi="標楷體" w:cs="NSimSun" w:hint="eastAsia"/>
          <w:color w:val="0000FF"/>
          <w:position w:val="-3"/>
          <w:szCs w:val="24"/>
          <w:u w:val="single"/>
        </w:rPr>
        <w:t>產品</w:t>
      </w:r>
      <w:r w:rsidRPr="00F83BBD">
        <w:rPr>
          <w:rFonts w:ascii="標楷體" w:eastAsia="標楷體" w:hAnsi="標楷體" w:cs="NSimSun" w:hint="eastAsia"/>
          <w:color w:val="0000FF"/>
          <w:szCs w:val="24"/>
          <w:u w:val="single"/>
        </w:rPr>
        <w:t>研發成果獲得國內外公開評審之獎勵，國際</w:t>
      </w:r>
      <w:proofErr w:type="gramStart"/>
      <w:r w:rsidRPr="00F83BBD">
        <w:rPr>
          <w:rFonts w:ascii="標楷體" w:eastAsia="標楷體" w:hAnsi="標楷體" w:cs="NSimSun" w:hint="eastAsia"/>
          <w:color w:val="0000FF"/>
          <w:szCs w:val="24"/>
          <w:u w:val="single"/>
        </w:rPr>
        <w:t>每件加十五分</w:t>
      </w:r>
      <w:proofErr w:type="gramEnd"/>
      <w:r w:rsidRPr="00F83BBD">
        <w:rPr>
          <w:rFonts w:ascii="標楷體" w:eastAsia="標楷體" w:hAnsi="標楷體" w:cs="NSimSun" w:hint="eastAsia"/>
          <w:color w:val="0000FF"/>
          <w:szCs w:val="24"/>
          <w:u w:val="single"/>
        </w:rPr>
        <w:t>，國內</w:t>
      </w:r>
      <w:proofErr w:type="gramStart"/>
      <w:r w:rsidRPr="00F83BBD">
        <w:rPr>
          <w:rFonts w:ascii="標楷體" w:eastAsia="標楷體" w:hAnsi="標楷體" w:cs="NSimSun" w:hint="eastAsia"/>
          <w:color w:val="0000FF"/>
          <w:szCs w:val="24"/>
          <w:u w:val="single"/>
        </w:rPr>
        <w:t>每件加十分</w:t>
      </w:r>
      <w:proofErr w:type="gramEnd"/>
      <w:r w:rsidRPr="00F83BBD">
        <w:rPr>
          <w:rFonts w:ascii="標楷體" w:eastAsia="標楷體" w:hAnsi="標楷體" w:cs="NSimSun" w:hint="eastAsia"/>
          <w:color w:val="0000FF"/>
          <w:szCs w:val="24"/>
          <w:u w:val="single"/>
        </w:rPr>
        <w:t>。</w:t>
      </w:r>
    </w:p>
    <w:p w14:paraId="64D089E8" w14:textId="77777777" w:rsidR="00F83BBD" w:rsidRPr="00F83BBD"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(五)技術移轉成功案件，國際</w:t>
      </w:r>
      <w:proofErr w:type="gramStart"/>
      <w:r w:rsidRPr="00F83BBD">
        <w:rPr>
          <w:rFonts w:ascii="標楷體" w:eastAsia="標楷體" w:hAnsi="標楷體" w:cs="NSimSun" w:hint="eastAsia"/>
          <w:color w:val="0000FF"/>
          <w:szCs w:val="24"/>
          <w:u w:val="single"/>
        </w:rPr>
        <w:t>每件加十五分</w:t>
      </w:r>
      <w:proofErr w:type="gramEnd"/>
      <w:r w:rsidRPr="00F83BBD">
        <w:rPr>
          <w:rFonts w:ascii="標楷體" w:eastAsia="標楷體" w:hAnsi="標楷體" w:cs="NSimSun" w:hint="eastAsia"/>
          <w:color w:val="0000FF"/>
          <w:szCs w:val="24"/>
          <w:u w:val="single"/>
        </w:rPr>
        <w:t>，國內</w:t>
      </w:r>
      <w:proofErr w:type="gramStart"/>
      <w:r w:rsidRPr="00F83BBD">
        <w:rPr>
          <w:rFonts w:ascii="標楷體" w:eastAsia="標楷體" w:hAnsi="標楷體" w:cs="NSimSun" w:hint="eastAsia"/>
          <w:color w:val="0000FF"/>
          <w:szCs w:val="24"/>
          <w:u w:val="single"/>
        </w:rPr>
        <w:t>每件加十分</w:t>
      </w:r>
      <w:proofErr w:type="gramEnd"/>
      <w:r w:rsidRPr="00F83BBD">
        <w:rPr>
          <w:rFonts w:ascii="標楷體" w:eastAsia="標楷體" w:hAnsi="標楷體" w:cs="NSimSun" w:hint="eastAsia"/>
          <w:color w:val="0000FF"/>
          <w:szCs w:val="24"/>
          <w:u w:val="single"/>
        </w:rPr>
        <w:t>。</w:t>
      </w:r>
    </w:p>
    <w:p w14:paraId="2F477F98" w14:textId="77777777" w:rsidR="00F83BBD" w:rsidRPr="00F83BBD"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(六)產學合作成功案件，國際</w:t>
      </w:r>
      <w:proofErr w:type="gramStart"/>
      <w:r w:rsidRPr="00F83BBD">
        <w:rPr>
          <w:rFonts w:ascii="標楷體" w:eastAsia="標楷體" w:hAnsi="標楷體" w:cs="NSimSun" w:hint="eastAsia"/>
          <w:color w:val="0000FF"/>
          <w:szCs w:val="24"/>
          <w:u w:val="single"/>
        </w:rPr>
        <w:t>每件加十五分</w:t>
      </w:r>
      <w:proofErr w:type="gramEnd"/>
      <w:r w:rsidRPr="00F83BBD">
        <w:rPr>
          <w:rFonts w:ascii="標楷體" w:eastAsia="標楷體" w:hAnsi="標楷體" w:cs="NSimSun" w:hint="eastAsia"/>
          <w:color w:val="0000FF"/>
          <w:szCs w:val="24"/>
          <w:u w:val="single"/>
        </w:rPr>
        <w:t>，國內</w:t>
      </w:r>
      <w:proofErr w:type="gramStart"/>
      <w:r w:rsidRPr="00F83BBD">
        <w:rPr>
          <w:rFonts w:ascii="標楷體" w:eastAsia="標楷體" w:hAnsi="標楷體" w:cs="NSimSun" w:hint="eastAsia"/>
          <w:color w:val="0000FF"/>
          <w:szCs w:val="24"/>
          <w:u w:val="single"/>
        </w:rPr>
        <w:t>每件加十分</w:t>
      </w:r>
      <w:proofErr w:type="gramEnd"/>
      <w:r w:rsidRPr="00F83BBD">
        <w:rPr>
          <w:rFonts w:ascii="標楷體" w:eastAsia="標楷體" w:hAnsi="標楷體" w:cs="NSimSun" w:hint="eastAsia"/>
          <w:color w:val="0000FF"/>
          <w:szCs w:val="24"/>
          <w:u w:val="single"/>
        </w:rPr>
        <w:t>。</w:t>
      </w:r>
    </w:p>
    <w:p w14:paraId="64F6BCCA"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(七)參與</w:t>
      </w:r>
      <w:r w:rsidRPr="00F83BBD">
        <w:rPr>
          <w:rFonts w:ascii="標楷體" w:eastAsia="標楷體" w:hAnsi="標楷體" w:cs="NSimSun" w:hint="eastAsia"/>
          <w:color w:val="0000FF"/>
          <w:position w:val="-3"/>
          <w:szCs w:val="24"/>
          <w:u w:val="single"/>
        </w:rPr>
        <w:t>國科會</w:t>
      </w:r>
      <w:r w:rsidRPr="00F83BBD">
        <w:rPr>
          <w:rFonts w:ascii="標楷體" w:eastAsia="標楷體" w:hAnsi="標楷體" w:cs="NSimSun" w:hint="eastAsia"/>
          <w:color w:val="0000FF"/>
          <w:szCs w:val="24"/>
          <w:u w:val="single"/>
        </w:rPr>
        <w:t>之研究計畫，其研究報告每篇五分。</w:t>
      </w:r>
    </w:p>
    <w:p w14:paraId="68B571AA" w14:textId="77777777" w:rsidR="00F83BBD" w:rsidRPr="00F83BBD"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(八)凡獲得國科會計畫案，並獲主持費者，每案得十分。</w:t>
      </w:r>
    </w:p>
    <w:p w14:paraId="13D67043"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(九)在國內外學術研討會發表之論文或自行出版之專書（不含教科書），國內每篇（本）五分，國外每篇（本）十分，由評審委員會認定之。</w:t>
      </w:r>
    </w:p>
    <w:p w14:paraId="249D643A" w14:textId="77777777" w:rsidR="00F83BBD" w:rsidRPr="00F83BBD" w:rsidRDefault="00F83BBD" w:rsidP="00F83BBD">
      <w:pPr>
        <w:autoSpaceDE w:val="0"/>
        <w:autoSpaceDN w:val="0"/>
        <w:spacing w:before="13" w:line="312" w:lineRule="exact"/>
        <w:ind w:left="2044" w:right="68" w:hanging="484"/>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(十)在國內外定期出刊之學術期刊發表之論文，每篇五分。</w:t>
      </w:r>
    </w:p>
    <w:p w14:paraId="451ACD27" w14:textId="77777777" w:rsidR="00F83BBD" w:rsidRPr="00F83BBD"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(十一)其他公民營機構之研究計劃（僅以向學校報備者為限），其研究報告每篇三分。</w:t>
      </w:r>
    </w:p>
    <w:p w14:paraId="303D20F8" w14:textId="77777777" w:rsidR="00F83BBD" w:rsidRPr="00F83BBD"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(十二)同一著作僅能擇優計分，不得重覆計算。</w:t>
      </w:r>
    </w:p>
    <w:p w14:paraId="34268EBB" w14:textId="77777777" w:rsidR="00F83BBD" w:rsidRPr="00F83BBD"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(十三)同一著作或研究報告之作者多於一人時，各著作之得分依下列公式計算：（作者僅一人之得分／著作人數）</w:t>
      </w:r>
      <w:proofErr w:type="gramStart"/>
      <w:r w:rsidRPr="00F83BBD">
        <w:rPr>
          <w:rFonts w:ascii="標楷體" w:eastAsia="標楷體" w:hAnsi="標楷體" w:cs="NSimSun" w:hint="eastAsia"/>
          <w:color w:val="0000FF"/>
          <w:szCs w:val="24"/>
          <w:u w:val="single"/>
        </w:rPr>
        <w:t>＊</w:t>
      </w:r>
      <w:proofErr w:type="gramEnd"/>
      <w:r w:rsidRPr="00F83BBD">
        <w:rPr>
          <w:rFonts w:ascii="標楷體" w:eastAsia="標楷體" w:hAnsi="標楷體" w:cs="NSimSun" w:hint="eastAsia"/>
          <w:color w:val="0000FF"/>
          <w:szCs w:val="24"/>
          <w:u w:val="single"/>
        </w:rPr>
        <w:t>1.5。</w:t>
      </w:r>
    </w:p>
    <w:p w14:paraId="463E5E18" w14:textId="77777777" w:rsidR="00F83BBD" w:rsidRPr="00F83BBD"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(十四)前述二至六項之合計分數，副教授、助理教授和講師需分別至少達四十、三十和二十分以上，方可提出升等申請。</w:t>
      </w:r>
    </w:p>
    <w:p w14:paraId="53C2383C" w14:textId="61ACA777" w:rsidR="00CC4EB0" w:rsidRPr="003D0357" w:rsidRDefault="00F83BBD" w:rsidP="00F83BBD">
      <w:pPr>
        <w:autoSpaceDE w:val="0"/>
        <w:autoSpaceDN w:val="0"/>
        <w:spacing w:before="13" w:line="312" w:lineRule="exact"/>
        <w:ind w:left="2282" w:right="68" w:hanging="722"/>
        <w:rPr>
          <w:rFonts w:ascii="標楷體" w:eastAsia="標楷體" w:hAnsi="標楷體" w:cs="NSimSun"/>
          <w:color w:val="0000FF"/>
          <w:szCs w:val="24"/>
          <w:u w:val="single"/>
        </w:rPr>
      </w:pPr>
      <w:r w:rsidRPr="00F83BBD">
        <w:rPr>
          <w:rFonts w:ascii="標楷體" w:eastAsia="標楷體" w:hAnsi="標楷體" w:cs="NSimSun" w:hint="eastAsia"/>
          <w:color w:val="0000FF"/>
          <w:szCs w:val="24"/>
          <w:u w:val="single"/>
        </w:rPr>
        <w:t>(十五)副教授（升等前）研究總分係依前述第二至十三項計算加總後乘上70／55；助理教授（升等前）研究總分係依前述第二至十三項計算加總後乘上70／50；講師（升等前）研究總分係依前述第二至十三項計算加總後乘上70／40。</w:t>
      </w:r>
    </w:p>
    <w:p w14:paraId="777AF8D7" w14:textId="2655CB24" w:rsidR="00374A05" w:rsidRPr="003D0357" w:rsidRDefault="00374A05" w:rsidP="00374A05">
      <w:pPr>
        <w:ind w:leftChars="295" w:left="708" w:firstLineChars="212" w:firstLine="509"/>
        <w:jc w:val="both"/>
        <w:rPr>
          <w:rFonts w:ascii="標楷體" w:eastAsia="標楷體" w:hAnsi="標楷體"/>
          <w:color w:val="0000FF"/>
          <w:u w:val="single"/>
        </w:rPr>
      </w:pPr>
      <w:r w:rsidRPr="003D0357">
        <w:rPr>
          <w:rFonts w:ascii="標楷體" w:eastAsia="標楷體" w:hAnsi="標楷體" w:hint="eastAsia"/>
          <w:color w:val="0000FF"/>
          <w:u w:val="single"/>
        </w:rPr>
        <w:t>四、文藝創作展</w:t>
      </w:r>
      <w:proofErr w:type="gramStart"/>
      <w:r w:rsidRPr="003D0357">
        <w:rPr>
          <w:rFonts w:ascii="標楷體" w:eastAsia="標楷體" w:hAnsi="標楷體" w:hint="eastAsia"/>
          <w:color w:val="0000FF"/>
          <w:u w:val="single"/>
        </w:rPr>
        <w:t>演型升</w:t>
      </w:r>
      <w:proofErr w:type="gramEnd"/>
      <w:r w:rsidRPr="003D0357">
        <w:rPr>
          <w:rFonts w:ascii="標楷體" w:eastAsia="標楷體" w:hAnsi="標楷體" w:hint="eastAsia"/>
          <w:color w:val="0000FF"/>
          <w:u w:val="single"/>
        </w:rPr>
        <w:t>等者之研究評定標準</w:t>
      </w:r>
    </w:p>
    <w:p w14:paraId="593DB4A3" w14:textId="6904F617" w:rsidR="00374A05" w:rsidRPr="003D0357" w:rsidRDefault="00374A05" w:rsidP="00374A05">
      <w:pPr>
        <w:autoSpaceDE w:val="0"/>
        <w:autoSpaceDN w:val="0"/>
        <w:spacing w:before="13" w:line="312" w:lineRule="exact"/>
        <w:ind w:left="2044" w:right="68" w:hanging="484"/>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w:t>
      </w:r>
      <w:proofErr w:type="gramStart"/>
      <w:r w:rsidRPr="003D0357">
        <w:rPr>
          <w:rFonts w:ascii="標楷體" w:eastAsia="標楷體" w:hAnsi="標楷體" w:cs="NSimSun" w:hint="eastAsia"/>
          <w:color w:val="0000FF"/>
          <w:szCs w:val="24"/>
          <w:u w:val="single"/>
        </w:rPr>
        <w:t>一</w:t>
      </w:r>
      <w:proofErr w:type="gramEnd"/>
      <w:r w:rsidRPr="003D0357">
        <w:rPr>
          <w:rFonts w:ascii="標楷體" w:eastAsia="標楷體" w:hAnsi="標楷體" w:cs="NSimSun" w:hint="eastAsia"/>
          <w:color w:val="0000FF"/>
          <w:szCs w:val="24"/>
          <w:u w:val="single"/>
        </w:rPr>
        <w:t>)</w:t>
      </w:r>
      <w:r w:rsidR="002079B5" w:rsidRPr="002079B5">
        <w:rPr>
          <w:rFonts w:ascii="標楷體" w:eastAsia="標楷體" w:hAnsi="標楷體" w:cs="NSimSun" w:hint="eastAsia"/>
          <w:color w:val="0000FF"/>
          <w:szCs w:val="24"/>
          <w:u w:val="single"/>
        </w:rPr>
        <w:t>在具審查機制的公立場地舉辦對外公開的個人展演，國際級每案加三十分，我國國家級每案加二十五分，我國縣市政府級加二十分，展演內容須符合下列條件之</w:t>
      </w:r>
      <w:proofErr w:type="gramStart"/>
      <w:r w:rsidR="002079B5" w:rsidRPr="002079B5">
        <w:rPr>
          <w:rFonts w:ascii="標楷體" w:eastAsia="標楷體" w:hAnsi="標楷體" w:cs="NSimSun" w:hint="eastAsia"/>
          <w:color w:val="0000FF"/>
          <w:szCs w:val="24"/>
          <w:u w:val="single"/>
        </w:rPr>
        <w:t>一</w:t>
      </w:r>
      <w:proofErr w:type="gramEnd"/>
      <w:r w:rsidR="002079B5" w:rsidRPr="002079B5">
        <w:rPr>
          <w:rFonts w:ascii="標楷體" w:eastAsia="標楷體" w:hAnsi="標楷體" w:cs="NSimSun" w:hint="eastAsia"/>
          <w:color w:val="0000FF"/>
          <w:szCs w:val="24"/>
          <w:u w:val="single"/>
        </w:rPr>
        <w:t>：</w:t>
      </w:r>
    </w:p>
    <w:p w14:paraId="2F47B0AD" w14:textId="0EE99E57" w:rsidR="00374A05" w:rsidRPr="003D0357" w:rsidRDefault="00056193" w:rsidP="00056193">
      <w:pPr>
        <w:autoSpaceDE w:val="0"/>
        <w:autoSpaceDN w:val="0"/>
        <w:spacing w:before="13" w:line="312" w:lineRule="exact"/>
        <w:ind w:left="2282" w:right="68" w:hanging="439"/>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１、</w:t>
      </w:r>
      <w:r w:rsidR="00374A05" w:rsidRPr="003D0357">
        <w:rPr>
          <w:rFonts w:ascii="標楷體" w:eastAsia="標楷體" w:hAnsi="標楷體" w:cs="NSimSun" w:hint="eastAsia"/>
          <w:color w:val="0000FF"/>
          <w:szCs w:val="24"/>
          <w:u w:val="single"/>
        </w:rPr>
        <w:t>音樂類：提出至多五式原創作品</w:t>
      </w:r>
    </w:p>
    <w:p w14:paraId="6C51A00E" w14:textId="6BB227A4" w:rsidR="00374A05" w:rsidRPr="003D0357" w:rsidRDefault="00056193" w:rsidP="00056193">
      <w:pPr>
        <w:autoSpaceDE w:val="0"/>
        <w:autoSpaceDN w:val="0"/>
        <w:spacing w:before="13" w:line="312" w:lineRule="exact"/>
        <w:ind w:left="2282" w:right="68" w:hanging="439"/>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２、</w:t>
      </w:r>
      <w:r w:rsidR="00374A05" w:rsidRPr="003D0357">
        <w:rPr>
          <w:rFonts w:ascii="標楷體" w:eastAsia="標楷體" w:hAnsi="標楷體" w:cs="NSimSun" w:hint="eastAsia"/>
          <w:color w:val="0000FF"/>
          <w:szCs w:val="24"/>
          <w:u w:val="single"/>
        </w:rPr>
        <w:t>戲曲類：提出至多五式原創作品</w:t>
      </w:r>
    </w:p>
    <w:p w14:paraId="127636AB" w14:textId="22B29EB4" w:rsidR="00374A05" w:rsidRPr="003D0357" w:rsidRDefault="00056193" w:rsidP="00056193">
      <w:pPr>
        <w:autoSpaceDE w:val="0"/>
        <w:autoSpaceDN w:val="0"/>
        <w:spacing w:before="13" w:line="312" w:lineRule="exact"/>
        <w:ind w:left="2282" w:right="68" w:hanging="439"/>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３、</w:t>
      </w:r>
      <w:r w:rsidR="00374A05" w:rsidRPr="003D0357">
        <w:rPr>
          <w:rFonts w:ascii="標楷體" w:eastAsia="標楷體" w:hAnsi="標楷體" w:cs="NSimSun" w:hint="eastAsia"/>
          <w:color w:val="0000FF"/>
          <w:szCs w:val="24"/>
          <w:u w:val="single"/>
        </w:rPr>
        <w:t>戲劇類：提出至多五式原創作品</w:t>
      </w:r>
    </w:p>
    <w:p w14:paraId="5C1C0214" w14:textId="311E40D7" w:rsidR="00374A05" w:rsidRPr="003D0357" w:rsidRDefault="00056193" w:rsidP="00056193">
      <w:pPr>
        <w:autoSpaceDE w:val="0"/>
        <w:autoSpaceDN w:val="0"/>
        <w:spacing w:before="13" w:line="312" w:lineRule="exact"/>
        <w:ind w:left="2282" w:right="68" w:hanging="439"/>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４、</w:t>
      </w:r>
      <w:r w:rsidR="00374A05" w:rsidRPr="003D0357">
        <w:rPr>
          <w:rFonts w:ascii="標楷體" w:eastAsia="標楷體" w:hAnsi="標楷體" w:cs="NSimSun" w:hint="eastAsia"/>
          <w:color w:val="0000FF"/>
          <w:szCs w:val="24"/>
          <w:u w:val="single"/>
        </w:rPr>
        <w:t>劇場藝術類：提出至多五式原創作品</w:t>
      </w:r>
    </w:p>
    <w:p w14:paraId="3988AFCE" w14:textId="01EA9D2E" w:rsidR="00374A05" w:rsidRPr="003D0357" w:rsidRDefault="00056193" w:rsidP="00056193">
      <w:pPr>
        <w:autoSpaceDE w:val="0"/>
        <w:autoSpaceDN w:val="0"/>
        <w:spacing w:before="13" w:line="312" w:lineRule="exact"/>
        <w:ind w:left="2282" w:right="68" w:hanging="439"/>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５、</w:t>
      </w:r>
      <w:r w:rsidR="00374A05" w:rsidRPr="003D0357">
        <w:rPr>
          <w:rFonts w:ascii="標楷體" w:eastAsia="標楷體" w:hAnsi="標楷體" w:cs="NSimSun" w:hint="eastAsia"/>
          <w:color w:val="0000FF"/>
          <w:szCs w:val="24"/>
          <w:u w:val="single"/>
        </w:rPr>
        <w:t>舞蹈類：提出至多五式原創作品</w:t>
      </w:r>
    </w:p>
    <w:p w14:paraId="4BCD32F3" w14:textId="48676985" w:rsidR="00374A05" w:rsidRPr="003D0357" w:rsidRDefault="00056193" w:rsidP="00056193">
      <w:pPr>
        <w:autoSpaceDE w:val="0"/>
        <w:autoSpaceDN w:val="0"/>
        <w:spacing w:before="13" w:line="312" w:lineRule="exact"/>
        <w:ind w:left="2282" w:right="68" w:hanging="439"/>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６、</w:t>
      </w:r>
      <w:r w:rsidR="00374A05" w:rsidRPr="003D0357">
        <w:rPr>
          <w:rFonts w:ascii="標楷體" w:eastAsia="標楷體" w:hAnsi="標楷體" w:cs="NSimSun" w:hint="eastAsia"/>
          <w:color w:val="0000FF"/>
          <w:szCs w:val="24"/>
          <w:u w:val="single"/>
        </w:rPr>
        <w:t>民俗技藝類：提出至多五式原創作品</w:t>
      </w:r>
    </w:p>
    <w:p w14:paraId="1A286833" w14:textId="2FFDFC89" w:rsidR="00374A05" w:rsidRPr="003D0357" w:rsidRDefault="00056193" w:rsidP="00056193">
      <w:pPr>
        <w:autoSpaceDE w:val="0"/>
        <w:autoSpaceDN w:val="0"/>
        <w:spacing w:before="13" w:line="312" w:lineRule="exact"/>
        <w:ind w:left="2282" w:right="68" w:hanging="439"/>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７、</w:t>
      </w:r>
      <w:r w:rsidR="002079B5" w:rsidRPr="002079B5">
        <w:rPr>
          <w:rFonts w:ascii="標楷體" w:eastAsia="標楷體" w:hAnsi="標楷體" w:cs="NSimSun" w:hint="eastAsia"/>
          <w:color w:val="0000FF"/>
          <w:szCs w:val="24"/>
          <w:u w:val="single"/>
        </w:rPr>
        <w:t>音像藝術類：提出至多五式原創作品：長片片長七十分鐘</w:t>
      </w:r>
      <w:r w:rsidR="002079B5" w:rsidRPr="002079B5">
        <w:rPr>
          <w:rFonts w:ascii="標楷體" w:eastAsia="標楷體" w:hAnsi="標楷體" w:cs="NSimSun" w:hint="eastAsia"/>
          <w:color w:val="0000FF"/>
          <w:szCs w:val="24"/>
          <w:u w:val="single"/>
        </w:rPr>
        <w:lastRenderedPageBreak/>
        <w:t>以上、短片創作片長少於七十分鐘、紀錄片至少八十分鐘（系列性短片可</w:t>
      </w:r>
      <w:proofErr w:type="gramStart"/>
      <w:r w:rsidR="002079B5" w:rsidRPr="002079B5">
        <w:rPr>
          <w:rFonts w:ascii="標楷體" w:eastAsia="標楷體" w:hAnsi="標楷體" w:cs="NSimSun" w:hint="eastAsia"/>
          <w:color w:val="0000FF"/>
          <w:szCs w:val="24"/>
          <w:u w:val="single"/>
        </w:rPr>
        <w:t>併</w:t>
      </w:r>
      <w:proofErr w:type="gramEnd"/>
      <w:r w:rsidR="002079B5" w:rsidRPr="002079B5">
        <w:rPr>
          <w:rFonts w:ascii="標楷體" w:eastAsia="標楷體" w:hAnsi="標楷體" w:cs="NSimSun" w:hint="eastAsia"/>
          <w:color w:val="0000FF"/>
          <w:szCs w:val="24"/>
          <w:u w:val="single"/>
        </w:rPr>
        <w:t>為一部）、動畫片至少八十分鐘（系列性短片可</w:t>
      </w:r>
      <w:proofErr w:type="gramStart"/>
      <w:r w:rsidR="002079B5" w:rsidRPr="002079B5">
        <w:rPr>
          <w:rFonts w:ascii="標楷體" w:eastAsia="標楷體" w:hAnsi="標楷體" w:cs="NSimSun" w:hint="eastAsia"/>
          <w:color w:val="0000FF"/>
          <w:szCs w:val="24"/>
          <w:u w:val="single"/>
        </w:rPr>
        <w:t>併</w:t>
      </w:r>
      <w:proofErr w:type="gramEnd"/>
      <w:r w:rsidR="002079B5" w:rsidRPr="002079B5">
        <w:rPr>
          <w:rFonts w:ascii="標楷體" w:eastAsia="標楷體" w:hAnsi="標楷體" w:cs="NSimSun" w:hint="eastAsia"/>
          <w:color w:val="0000FF"/>
          <w:szCs w:val="24"/>
          <w:u w:val="single"/>
        </w:rPr>
        <w:t>為一部）、數位遊戲之系列性作品可</w:t>
      </w:r>
      <w:proofErr w:type="gramStart"/>
      <w:r w:rsidR="002079B5" w:rsidRPr="002079B5">
        <w:rPr>
          <w:rFonts w:ascii="標楷體" w:eastAsia="標楷體" w:hAnsi="標楷體" w:cs="NSimSun" w:hint="eastAsia"/>
          <w:color w:val="0000FF"/>
          <w:szCs w:val="24"/>
          <w:u w:val="single"/>
        </w:rPr>
        <w:t>併</w:t>
      </w:r>
      <w:proofErr w:type="gramEnd"/>
      <w:r w:rsidR="002079B5" w:rsidRPr="002079B5">
        <w:rPr>
          <w:rFonts w:ascii="標楷體" w:eastAsia="標楷體" w:hAnsi="標楷體" w:cs="NSimSun" w:hint="eastAsia"/>
          <w:color w:val="0000FF"/>
          <w:szCs w:val="24"/>
          <w:u w:val="single"/>
        </w:rPr>
        <w:t>為一件。</w:t>
      </w:r>
    </w:p>
    <w:p w14:paraId="1B3230CA" w14:textId="5EA32EA6" w:rsidR="00374A05" w:rsidRPr="003D0357" w:rsidRDefault="00056193" w:rsidP="002079B5">
      <w:pPr>
        <w:autoSpaceDE w:val="0"/>
        <w:autoSpaceDN w:val="0"/>
        <w:spacing w:before="13" w:line="312" w:lineRule="exact"/>
        <w:ind w:left="2310" w:right="68" w:hanging="467"/>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８、</w:t>
      </w:r>
      <w:r w:rsidR="002079B5" w:rsidRPr="002079B5">
        <w:rPr>
          <w:rFonts w:ascii="標楷體" w:eastAsia="標楷體" w:hAnsi="標楷體" w:cs="NSimSun" w:hint="eastAsia"/>
          <w:color w:val="0000FF"/>
          <w:szCs w:val="24"/>
          <w:u w:val="single"/>
        </w:rPr>
        <w:t>視覺藝術類：提出至多五式原創作品，其中至少兩式為以</w:t>
      </w:r>
      <w:proofErr w:type="gramStart"/>
      <w:r w:rsidR="002079B5" w:rsidRPr="002079B5">
        <w:rPr>
          <w:rFonts w:ascii="標楷體" w:eastAsia="標楷體" w:hAnsi="標楷體" w:cs="NSimSun" w:hint="eastAsia"/>
          <w:color w:val="0000FF"/>
          <w:szCs w:val="24"/>
          <w:u w:val="single"/>
        </w:rPr>
        <w:t>個</w:t>
      </w:r>
      <w:proofErr w:type="gramEnd"/>
      <w:r w:rsidR="002079B5" w:rsidRPr="002079B5">
        <w:rPr>
          <w:rFonts w:ascii="標楷體" w:eastAsia="標楷體" w:hAnsi="標楷體" w:cs="NSimSun" w:hint="eastAsia"/>
          <w:color w:val="0000FF"/>
          <w:szCs w:val="24"/>
          <w:u w:val="single"/>
        </w:rPr>
        <w:t>展呈現，</w:t>
      </w:r>
      <w:proofErr w:type="gramStart"/>
      <w:r w:rsidR="002079B5" w:rsidRPr="002079B5">
        <w:rPr>
          <w:rFonts w:ascii="標楷體" w:eastAsia="標楷體" w:hAnsi="標楷體" w:cs="NSimSun" w:hint="eastAsia"/>
          <w:color w:val="0000FF"/>
          <w:szCs w:val="24"/>
          <w:u w:val="single"/>
        </w:rPr>
        <w:t>個</w:t>
      </w:r>
      <w:proofErr w:type="gramEnd"/>
      <w:r w:rsidR="002079B5" w:rsidRPr="002079B5">
        <w:rPr>
          <w:rFonts w:ascii="標楷體" w:eastAsia="標楷體" w:hAnsi="標楷體" w:cs="NSimSun" w:hint="eastAsia"/>
          <w:color w:val="0000FF"/>
          <w:szCs w:val="24"/>
          <w:u w:val="single"/>
        </w:rPr>
        <w:t>展展出之作品不得重複，依其不同類別，數量總計不得少於下列規定：</w:t>
      </w:r>
    </w:p>
    <w:p w14:paraId="6F867B10" w14:textId="23AC3283" w:rsidR="00374A05" w:rsidRPr="003D0357" w:rsidRDefault="00056193" w:rsidP="00056193">
      <w:pPr>
        <w:autoSpaceDE w:val="0"/>
        <w:autoSpaceDN w:val="0"/>
        <w:spacing w:before="13" w:line="312" w:lineRule="exact"/>
        <w:ind w:left="2282" w:right="68" w:hanging="155"/>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(１</w:t>
      </w:r>
      <w:r w:rsidR="002079B5">
        <w:rPr>
          <w:rFonts w:ascii="標楷體" w:eastAsia="標楷體" w:hAnsi="標楷體" w:cs="NSimSun" w:hint="eastAsia"/>
          <w:color w:val="0000FF"/>
          <w:szCs w:val="24"/>
          <w:u w:val="single"/>
        </w:rPr>
        <w:t>)</w:t>
      </w:r>
      <w:r w:rsidR="00374A05" w:rsidRPr="003D0357">
        <w:rPr>
          <w:rFonts w:ascii="標楷體" w:eastAsia="標楷體" w:hAnsi="標楷體" w:cs="NSimSun" w:hint="eastAsia"/>
          <w:color w:val="0000FF"/>
          <w:szCs w:val="24"/>
          <w:u w:val="single"/>
        </w:rPr>
        <w:t>平面作品：十五件</w:t>
      </w:r>
    </w:p>
    <w:p w14:paraId="152C122C" w14:textId="60F78E57" w:rsidR="00374A05" w:rsidRPr="003D0357" w:rsidRDefault="00374A05" w:rsidP="00056193">
      <w:pPr>
        <w:autoSpaceDE w:val="0"/>
        <w:autoSpaceDN w:val="0"/>
        <w:spacing w:before="13" w:line="312" w:lineRule="exact"/>
        <w:ind w:left="2282" w:right="68" w:hanging="155"/>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w:t>
      </w:r>
      <w:r w:rsidR="00056193" w:rsidRPr="003D0357">
        <w:rPr>
          <w:rFonts w:ascii="標楷體" w:eastAsia="標楷體" w:hAnsi="標楷體" w:cs="NSimSun" w:hint="eastAsia"/>
          <w:color w:val="0000FF"/>
          <w:szCs w:val="24"/>
          <w:u w:val="single"/>
        </w:rPr>
        <w:t>２</w:t>
      </w:r>
      <w:r w:rsidRPr="003D0357">
        <w:rPr>
          <w:rFonts w:ascii="標楷體" w:eastAsia="標楷體" w:hAnsi="標楷體" w:cs="NSimSun" w:hint="eastAsia"/>
          <w:color w:val="0000FF"/>
          <w:szCs w:val="24"/>
          <w:u w:val="single"/>
        </w:rPr>
        <w:t>)立體作品：十件</w:t>
      </w:r>
    </w:p>
    <w:p w14:paraId="56C1D11D" w14:textId="141C8DAE" w:rsidR="00374A05" w:rsidRPr="003D0357" w:rsidRDefault="00374A05" w:rsidP="00056193">
      <w:pPr>
        <w:autoSpaceDE w:val="0"/>
        <w:autoSpaceDN w:val="0"/>
        <w:spacing w:before="13" w:line="312" w:lineRule="exact"/>
        <w:ind w:left="2282" w:right="68" w:hanging="155"/>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w:t>
      </w:r>
      <w:r w:rsidR="00056193" w:rsidRPr="003D0357">
        <w:rPr>
          <w:rFonts w:ascii="標楷體" w:eastAsia="標楷體" w:hAnsi="標楷體" w:cs="NSimSun" w:hint="eastAsia"/>
          <w:color w:val="0000FF"/>
          <w:szCs w:val="24"/>
          <w:u w:val="single"/>
        </w:rPr>
        <w:t>３</w:t>
      </w:r>
      <w:r w:rsidRPr="003D0357">
        <w:rPr>
          <w:rFonts w:ascii="標楷體" w:eastAsia="標楷體" w:hAnsi="標楷體" w:cs="NSimSun" w:hint="eastAsia"/>
          <w:color w:val="0000FF"/>
          <w:szCs w:val="24"/>
          <w:u w:val="single"/>
        </w:rPr>
        <w:t>)綜合作品：五件</w:t>
      </w:r>
    </w:p>
    <w:p w14:paraId="6480290A" w14:textId="2673F92B" w:rsidR="00374A05" w:rsidRPr="003D0357" w:rsidRDefault="00374A05" w:rsidP="00056193">
      <w:pPr>
        <w:autoSpaceDE w:val="0"/>
        <w:autoSpaceDN w:val="0"/>
        <w:spacing w:before="13" w:line="312" w:lineRule="exact"/>
        <w:ind w:left="2282" w:right="68" w:hanging="155"/>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w:t>
      </w:r>
      <w:r w:rsidR="00056193" w:rsidRPr="003D0357">
        <w:rPr>
          <w:rFonts w:ascii="標楷體" w:eastAsia="標楷體" w:hAnsi="標楷體" w:cs="NSimSun" w:hint="eastAsia"/>
          <w:color w:val="0000FF"/>
          <w:szCs w:val="24"/>
          <w:u w:val="single"/>
        </w:rPr>
        <w:t>４</w:t>
      </w:r>
      <w:r w:rsidRPr="003D0357">
        <w:rPr>
          <w:rFonts w:ascii="標楷體" w:eastAsia="標楷體" w:hAnsi="標楷體" w:cs="NSimSun" w:hint="eastAsia"/>
          <w:color w:val="0000FF"/>
          <w:szCs w:val="24"/>
          <w:u w:val="single"/>
        </w:rPr>
        <w:t>)其他：五件</w:t>
      </w:r>
    </w:p>
    <w:p w14:paraId="1C8501E6" w14:textId="63623A48" w:rsidR="00374A05" w:rsidRPr="003D0357" w:rsidRDefault="00056193" w:rsidP="00056193">
      <w:pPr>
        <w:autoSpaceDE w:val="0"/>
        <w:autoSpaceDN w:val="0"/>
        <w:spacing w:before="13" w:line="312" w:lineRule="exact"/>
        <w:ind w:left="2282" w:right="68" w:hanging="439"/>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９、</w:t>
      </w:r>
      <w:r w:rsidR="00374A05" w:rsidRPr="003D0357">
        <w:rPr>
          <w:rFonts w:ascii="標楷體" w:eastAsia="標楷體" w:hAnsi="標楷體" w:cs="NSimSun" w:hint="eastAsia"/>
          <w:color w:val="0000FF"/>
          <w:szCs w:val="24"/>
          <w:u w:val="single"/>
        </w:rPr>
        <w:t>新媒體藝術類：提出至多五式原創作品</w:t>
      </w:r>
    </w:p>
    <w:p w14:paraId="6EE51FD0" w14:textId="54516C0E" w:rsidR="00374A05" w:rsidRPr="003D0357" w:rsidRDefault="00056193" w:rsidP="00056193">
      <w:pPr>
        <w:autoSpaceDE w:val="0"/>
        <w:autoSpaceDN w:val="0"/>
        <w:spacing w:before="13" w:line="312" w:lineRule="exact"/>
        <w:ind w:left="2562" w:right="68" w:hanging="719"/>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１０、</w:t>
      </w:r>
      <w:r w:rsidR="002079B5" w:rsidRPr="002079B5">
        <w:rPr>
          <w:rFonts w:ascii="標楷體" w:eastAsia="標楷體" w:hAnsi="標楷體" w:cs="NSimSun" w:hint="eastAsia"/>
          <w:color w:val="0000FF"/>
          <w:szCs w:val="24"/>
          <w:u w:val="single"/>
        </w:rPr>
        <w:t>設計類：作品應為個人不同且具代表性，或已投入生產，或曾參加公開競賽，或特定研究主題之作品，應提送至多五式作品，以其中一式為代表作，各項設計之送審數量不得少於</w:t>
      </w:r>
      <w:proofErr w:type="gramStart"/>
      <w:r w:rsidR="002079B5" w:rsidRPr="002079B5">
        <w:rPr>
          <w:rFonts w:ascii="標楷體" w:eastAsia="標楷體" w:hAnsi="標楷體" w:cs="NSimSun" w:hint="eastAsia"/>
          <w:color w:val="0000FF"/>
          <w:szCs w:val="24"/>
          <w:u w:val="single"/>
        </w:rPr>
        <w:t>以下件</w:t>
      </w:r>
      <w:proofErr w:type="gramEnd"/>
      <w:r w:rsidR="002079B5" w:rsidRPr="002079B5">
        <w:rPr>
          <w:rFonts w:ascii="標楷體" w:eastAsia="標楷體" w:hAnsi="標楷體" w:cs="NSimSun" w:hint="eastAsia"/>
          <w:color w:val="0000FF"/>
          <w:szCs w:val="24"/>
          <w:u w:val="single"/>
        </w:rPr>
        <w:t>數：</w:t>
      </w:r>
    </w:p>
    <w:p w14:paraId="67024F85" w14:textId="746034B3" w:rsidR="00374A05" w:rsidRPr="003D0357" w:rsidRDefault="00374A05" w:rsidP="00056193">
      <w:pPr>
        <w:autoSpaceDE w:val="0"/>
        <w:autoSpaceDN w:val="0"/>
        <w:spacing w:before="13" w:line="312" w:lineRule="exact"/>
        <w:ind w:left="2282" w:right="68" w:hanging="14"/>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w:t>
      </w:r>
      <w:r w:rsidR="00056193" w:rsidRPr="003D0357">
        <w:rPr>
          <w:rFonts w:ascii="標楷體" w:eastAsia="標楷體" w:hAnsi="標楷體" w:cs="NSimSun" w:hint="eastAsia"/>
          <w:color w:val="0000FF"/>
          <w:szCs w:val="24"/>
          <w:u w:val="single"/>
        </w:rPr>
        <w:t>１</w:t>
      </w:r>
      <w:r w:rsidRPr="003D0357">
        <w:rPr>
          <w:rFonts w:ascii="標楷體" w:eastAsia="標楷體" w:hAnsi="標楷體" w:cs="NSimSun" w:hint="eastAsia"/>
          <w:color w:val="0000FF"/>
          <w:szCs w:val="24"/>
          <w:u w:val="single"/>
        </w:rPr>
        <w:t>)環境空間設計：三件</w:t>
      </w:r>
    </w:p>
    <w:p w14:paraId="5EB17CF4" w14:textId="29D2A549" w:rsidR="00374A05" w:rsidRPr="003D0357" w:rsidRDefault="00374A05" w:rsidP="00056193">
      <w:pPr>
        <w:autoSpaceDE w:val="0"/>
        <w:autoSpaceDN w:val="0"/>
        <w:spacing w:before="13" w:line="312" w:lineRule="exact"/>
        <w:ind w:left="2282" w:right="68" w:hanging="14"/>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w:t>
      </w:r>
      <w:r w:rsidR="00056193" w:rsidRPr="003D0357">
        <w:rPr>
          <w:rFonts w:ascii="標楷體" w:eastAsia="標楷體" w:hAnsi="標楷體" w:cs="NSimSun" w:hint="eastAsia"/>
          <w:color w:val="0000FF"/>
          <w:szCs w:val="24"/>
          <w:u w:val="single"/>
        </w:rPr>
        <w:t>２</w:t>
      </w:r>
      <w:r w:rsidRPr="003D0357">
        <w:rPr>
          <w:rFonts w:ascii="標楷體" w:eastAsia="標楷體" w:hAnsi="標楷體" w:cs="NSimSun" w:hint="eastAsia"/>
          <w:color w:val="0000FF"/>
          <w:szCs w:val="24"/>
          <w:u w:val="single"/>
        </w:rPr>
        <w:t>)產品設計：五件</w:t>
      </w:r>
    </w:p>
    <w:p w14:paraId="5A137C19" w14:textId="111BB31F" w:rsidR="00374A05" w:rsidRPr="003D0357" w:rsidRDefault="00374A05" w:rsidP="00056193">
      <w:pPr>
        <w:autoSpaceDE w:val="0"/>
        <w:autoSpaceDN w:val="0"/>
        <w:spacing w:before="13" w:line="312" w:lineRule="exact"/>
        <w:ind w:left="2282" w:right="68" w:hanging="14"/>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w:t>
      </w:r>
      <w:r w:rsidR="00056193" w:rsidRPr="003D0357">
        <w:rPr>
          <w:rFonts w:ascii="標楷體" w:eastAsia="標楷體" w:hAnsi="標楷體" w:cs="NSimSun" w:hint="eastAsia"/>
          <w:color w:val="0000FF"/>
          <w:szCs w:val="24"/>
          <w:u w:val="single"/>
        </w:rPr>
        <w:t>３</w:t>
      </w:r>
      <w:r w:rsidRPr="003D0357">
        <w:rPr>
          <w:rFonts w:ascii="標楷體" w:eastAsia="標楷體" w:hAnsi="標楷體" w:cs="NSimSun" w:hint="eastAsia"/>
          <w:color w:val="0000FF"/>
          <w:szCs w:val="24"/>
          <w:u w:val="single"/>
        </w:rPr>
        <w:t>)視覺傳達設計：十五件</w:t>
      </w:r>
    </w:p>
    <w:p w14:paraId="388CB4A8" w14:textId="6EB35851" w:rsidR="00374A05" w:rsidRPr="003D0357" w:rsidRDefault="00374A05" w:rsidP="00056193">
      <w:pPr>
        <w:autoSpaceDE w:val="0"/>
        <w:autoSpaceDN w:val="0"/>
        <w:spacing w:before="13" w:line="312" w:lineRule="exact"/>
        <w:ind w:left="2282" w:right="68" w:hanging="14"/>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w:t>
      </w:r>
      <w:r w:rsidR="00056193" w:rsidRPr="003D0357">
        <w:rPr>
          <w:rFonts w:ascii="標楷體" w:eastAsia="標楷體" w:hAnsi="標楷體" w:cs="NSimSun" w:hint="eastAsia"/>
          <w:color w:val="0000FF"/>
          <w:szCs w:val="24"/>
          <w:u w:val="single"/>
        </w:rPr>
        <w:t>４</w:t>
      </w:r>
      <w:r w:rsidRPr="003D0357">
        <w:rPr>
          <w:rFonts w:ascii="標楷體" w:eastAsia="標楷體" w:hAnsi="標楷體" w:cs="NSimSun" w:hint="eastAsia"/>
          <w:color w:val="0000FF"/>
          <w:szCs w:val="24"/>
          <w:u w:val="single"/>
        </w:rPr>
        <w:t>)體驗視覺設計：十件</w:t>
      </w:r>
    </w:p>
    <w:p w14:paraId="5072AFF1" w14:textId="71501422" w:rsidR="00374A05" w:rsidRPr="003D0357" w:rsidRDefault="00374A05" w:rsidP="00056193">
      <w:pPr>
        <w:autoSpaceDE w:val="0"/>
        <w:autoSpaceDN w:val="0"/>
        <w:spacing w:before="13" w:line="312" w:lineRule="exact"/>
        <w:ind w:left="2282" w:right="68" w:hanging="14"/>
        <w:rPr>
          <w:rFonts w:ascii="標楷體" w:eastAsia="標楷體" w:hAnsi="標楷體" w:cs="NSimSun"/>
          <w:color w:val="0000FF"/>
          <w:szCs w:val="24"/>
          <w:u w:val="single"/>
        </w:rPr>
      </w:pPr>
      <w:r w:rsidRPr="003D0357">
        <w:rPr>
          <w:rFonts w:ascii="標楷體" w:eastAsia="標楷體" w:hAnsi="標楷體" w:cs="NSimSun" w:hint="eastAsia"/>
          <w:color w:val="0000FF"/>
          <w:szCs w:val="24"/>
          <w:u w:val="single"/>
        </w:rPr>
        <w:t>(</w:t>
      </w:r>
      <w:r w:rsidR="00056193" w:rsidRPr="003D0357">
        <w:rPr>
          <w:rFonts w:ascii="標楷體" w:eastAsia="標楷體" w:hAnsi="標楷體" w:cs="NSimSun" w:hint="eastAsia"/>
          <w:color w:val="0000FF"/>
          <w:szCs w:val="24"/>
          <w:u w:val="single"/>
        </w:rPr>
        <w:t>５</w:t>
      </w:r>
      <w:r w:rsidRPr="003D0357">
        <w:rPr>
          <w:rFonts w:ascii="標楷體" w:eastAsia="標楷體" w:hAnsi="標楷體" w:cs="NSimSun" w:hint="eastAsia"/>
          <w:color w:val="0000FF"/>
          <w:szCs w:val="24"/>
          <w:u w:val="single"/>
        </w:rPr>
        <w:t>)流行設計：十件</w:t>
      </w:r>
    </w:p>
    <w:p w14:paraId="12F845F8" w14:textId="77777777" w:rsidR="002079B5" w:rsidRPr="002079B5" w:rsidRDefault="002079B5" w:rsidP="002079B5">
      <w:pPr>
        <w:autoSpaceDE w:val="0"/>
        <w:autoSpaceDN w:val="0"/>
        <w:spacing w:before="13" w:line="312" w:lineRule="exact"/>
        <w:ind w:left="2044" w:right="68" w:hanging="484"/>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(二)獲國內外學術或民間機構之創作個人展演補助案，或榮獲主辦單位邀請參加展演者（含虛擬線上），每案加十五分。</w:t>
      </w:r>
    </w:p>
    <w:p w14:paraId="59A0F8D5" w14:textId="77777777" w:rsidR="002079B5" w:rsidRPr="002079B5" w:rsidRDefault="002079B5" w:rsidP="002079B5">
      <w:pPr>
        <w:autoSpaceDE w:val="0"/>
        <w:autoSpaceDN w:val="0"/>
        <w:spacing w:before="13" w:line="312" w:lineRule="exact"/>
        <w:ind w:left="2044" w:right="68" w:hanging="484"/>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(三)參與國內外聯合創作展演（含虛擬線上），國內每案加五分，國際每案加十分。</w:t>
      </w:r>
    </w:p>
    <w:p w14:paraId="0F76F6FF" w14:textId="77777777" w:rsidR="002079B5" w:rsidRPr="002079B5" w:rsidRDefault="002079B5" w:rsidP="002079B5">
      <w:pPr>
        <w:autoSpaceDE w:val="0"/>
        <w:autoSpaceDN w:val="0"/>
        <w:spacing w:before="13" w:line="312" w:lineRule="exact"/>
        <w:ind w:left="2044" w:right="68" w:hanging="484"/>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(四)原</w:t>
      </w:r>
      <w:proofErr w:type="gramStart"/>
      <w:r w:rsidRPr="002079B5">
        <w:rPr>
          <w:rFonts w:ascii="標楷體" w:eastAsia="標楷體" w:hAnsi="標楷體" w:cs="NSimSun" w:hint="eastAsia"/>
          <w:color w:val="0000FF"/>
          <w:szCs w:val="24"/>
          <w:u w:val="single"/>
        </w:rPr>
        <w:t>創作品經出版者</w:t>
      </w:r>
      <w:proofErr w:type="gramEnd"/>
      <w:r w:rsidRPr="002079B5">
        <w:rPr>
          <w:rFonts w:ascii="標楷體" w:eastAsia="標楷體" w:hAnsi="標楷體" w:cs="NSimSun" w:hint="eastAsia"/>
          <w:color w:val="0000FF"/>
          <w:szCs w:val="24"/>
          <w:u w:val="single"/>
        </w:rPr>
        <w:t>（含數位電子書出版），</w:t>
      </w:r>
      <w:proofErr w:type="gramStart"/>
      <w:r w:rsidRPr="002079B5">
        <w:rPr>
          <w:rFonts w:ascii="標楷體" w:eastAsia="標楷體" w:hAnsi="標楷體" w:cs="NSimSun" w:hint="eastAsia"/>
          <w:color w:val="0000FF"/>
          <w:szCs w:val="24"/>
          <w:u w:val="single"/>
        </w:rPr>
        <w:t>個展每</w:t>
      </w:r>
      <w:proofErr w:type="gramEnd"/>
      <w:r w:rsidRPr="002079B5">
        <w:rPr>
          <w:rFonts w:ascii="標楷體" w:eastAsia="標楷體" w:hAnsi="標楷體" w:cs="NSimSun" w:hint="eastAsia"/>
          <w:color w:val="0000FF"/>
          <w:szCs w:val="24"/>
          <w:u w:val="single"/>
        </w:rPr>
        <w:t>案加十分，聯合創作</w:t>
      </w:r>
      <w:proofErr w:type="gramStart"/>
      <w:r w:rsidRPr="002079B5">
        <w:rPr>
          <w:rFonts w:ascii="標楷體" w:eastAsia="標楷體" w:hAnsi="標楷體" w:cs="NSimSun" w:hint="eastAsia"/>
          <w:color w:val="0000FF"/>
          <w:szCs w:val="24"/>
          <w:u w:val="single"/>
        </w:rPr>
        <w:t>展演每案</w:t>
      </w:r>
      <w:proofErr w:type="gramEnd"/>
      <w:r w:rsidRPr="002079B5">
        <w:rPr>
          <w:rFonts w:ascii="標楷體" w:eastAsia="標楷體" w:hAnsi="標楷體" w:cs="NSimSun" w:hint="eastAsia"/>
          <w:color w:val="0000FF"/>
          <w:szCs w:val="24"/>
          <w:u w:val="single"/>
        </w:rPr>
        <w:t>加五分。</w:t>
      </w:r>
    </w:p>
    <w:p w14:paraId="61EE5287" w14:textId="77777777" w:rsidR="002079B5" w:rsidRPr="002079B5" w:rsidRDefault="002079B5" w:rsidP="002079B5">
      <w:pPr>
        <w:autoSpaceDE w:val="0"/>
        <w:autoSpaceDN w:val="0"/>
        <w:spacing w:before="13" w:line="312" w:lineRule="exact"/>
        <w:ind w:left="2044" w:right="68" w:hanging="484"/>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(五)作品獲國內外文藝創作競賽獎項榮譽者，全國性每案加十五分，國際性每案加二十分，由評審委員會認定之。</w:t>
      </w:r>
    </w:p>
    <w:p w14:paraId="0EE0E03C" w14:textId="77777777" w:rsidR="002079B5" w:rsidRPr="002079B5" w:rsidRDefault="002079B5" w:rsidP="002079B5">
      <w:pPr>
        <w:autoSpaceDE w:val="0"/>
        <w:autoSpaceDN w:val="0"/>
        <w:spacing w:before="13" w:line="312" w:lineRule="exact"/>
        <w:ind w:left="2044" w:right="68" w:hanging="484"/>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(六)在國內外學術研討會發表之論文或自行出版之專書（不含教科書），國內每篇（本）五分，國外每篇（本）十分，由評審委員會認定之。</w:t>
      </w:r>
    </w:p>
    <w:p w14:paraId="64071372" w14:textId="77777777" w:rsidR="002079B5" w:rsidRPr="002079B5" w:rsidRDefault="002079B5" w:rsidP="002079B5">
      <w:pPr>
        <w:autoSpaceDE w:val="0"/>
        <w:autoSpaceDN w:val="0"/>
        <w:spacing w:before="13" w:line="312" w:lineRule="exact"/>
        <w:ind w:left="2044" w:right="68" w:hanging="484"/>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(七)在國內外定期出刊之學術期刊發表之論文，每篇五分。</w:t>
      </w:r>
    </w:p>
    <w:p w14:paraId="7E81D859" w14:textId="77777777" w:rsidR="002079B5" w:rsidRPr="002079B5" w:rsidRDefault="002079B5" w:rsidP="002079B5">
      <w:pPr>
        <w:autoSpaceDE w:val="0"/>
        <w:autoSpaceDN w:val="0"/>
        <w:spacing w:before="13" w:line="312" w:lineRule="exact"/>
        <w:ind w:left="2044" w:right="68" w:hanging="484"/>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(八)在其他公民營機構之研究計畫（僅以向學校報備者為限），其研究報告每篇三分。</w:t>
      </w:r>
    </w:p>
    <w:p w14:paraId="5655C9AA" w14:textId="77777777" w:rsidR="002079B5" w:rsidRPr="002079B5" w:rsidRDefault="002079B5" w:rsidP="002079B5">
      <w:pPr>
        <w:autoSpaceDE w:val="0"/>
        <w:autoSpaceDN w:val="0"/>
        <w:spacing w:before="13" w:line="312" w:lineRule="exact"/>
        <w:ind w:left="2044" w:right="68" w:hanging="484"/>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(九)凡獲得國科會計畫案，並獲主持費者，每案得十分。</w:t>
      </w:r>
    </w:p>
    <w:p w14:paraId="191CE5A6" w14:textId="34265800" w:rsidR="00374A05" w:rsidRPr="003D0357" w:rsidRDefault="002079B5" w:rsidP="002079B5">
      <w:pPr>
        <w:autoSpaceDE w:val="0"/>
        <w:autoSpaceDN w:val="0"/>
        <w:spacing w:before="13" w:line="312" w:lineRule="exact"/>
        <w:ind w:left="2044" w:right="68" w:hanging="484"/>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(十)參與國科會之研究計畫，其研究報告每篇五分。</w:t>
      </w:r>
    </w:p>
    <w:p w14:paraId="03D1EB31" w14:textId="77777777" w:rsidR="002079B5" w:rsidRPr="002079B5" w:rsidRDefault="002079B5" w:rsidP="002079B5">
      <w:pPr>
        <w:autoSpaceDE w:val="0"/>
        <w:autoSpaceDN w:val="0"/>
        <w:spacing w:before="13" w:line="312" w:lineRule="exact"/>
        <w:ind w:left="2282" w:right="68" w:hanging="722"/>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(十一)作品被收錄於國內外機構典藏者，每件十分。</w:t>
      </w:r>
    </w:p>
    <w:p w14:paraId="27385EAA" w14:textId="77777777" w:rsidR="002079B5" w:rsidRPr="002079B5" w:rsidRDefault="002079B5" w:rsidP="002079B5">
      <w:pPr>
        <w:autoSpaceDE w:val="0"/>
        <w:autoSpaceDN w:val="0"/>
        <w:spacing w:before="13" w:line="312" w:lineRule="exact"/>
        <w:ind w:left="2282" w:right="68" w:hanging="722"/>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(十二)創作或展演報告之內容應具有系統創作思想體系之相關論述，包括下列主要項目：１)創作或展演理念、２)學理基礎、３)內容形式、４)方法技巧（含創作過程），符合上述內容規定者，</w:t>
      </w:r>
      <w:proofErr w:type="gramStart"/>
      <w:r w:rsidRPr="002079B5">
        <w:rPr>
          <w:rFonts w:ascii="標楷體" w:eastAsia="標楷體" w:hAnsi="標楷體" w:cs="NSimSun" w:hint="eastAsia"/>
          <w:color w:val="0000FF"/>
          <w:szCs w:val="24"/>
          <w:u w:val="single"/>
        </w:rPr>
        <w:t>每件加二十分</w:t>
      </w:r>
      <w:proofErr w:type="gramEnd"/>
      <w:r w:rsidRPr="002079B5">
        <w:rPr>
          <w:rFonts w:ascii="標楷體" w:eastAsia="標楷體" w:hAnsi="標楷體" w:cs="NSimSun" w:hint="eastAsia"/>
          <w:color w:val="0000FF"/>
          <w:szCs w:val="24"/>
          <w:u w:val="single"/>
        </w:rPr>
        <w:t>。</w:t>
      </w:r>
    </w:p>
    <w:p w14:paraId="38946B83" w14:textId="77777777" w:rsidR="002079B5" w:rsidRPr="002079B5" w:rsidRDefault="002079B5" w:rsidP="002079B5">
      <w:pPr>
        <w:autoSpaceDE w:val="0"/>
        <w:autoSpaceDN w:val="0"/>
        <w:spacing w:before="13" w:line="312" w:lineRule="exact"/>
        <w:ind w:left="2282" w:right="68" w:hanging="722"/>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(十三)參考著作為發表於SCI、SCIE、SSCI、AHCI、TSSCI、THCI</w:t>
      </w:r>
      <w:r w:rsidRPr="002079B5">
        <w:rPr>
          <w:rFonts w:ascii="標楷體" w:eastAsia="標楷體" w:hAnsi="標楷體" w:cs="NSimSun" w:hint="eastAsia"/>
          <w:color w:val="0000FF"/>
          <w:szCs w:val="24"/>
          <w:u w:val="single"/>
        </w:rPr>
        <w:lastRenderedPageBreak/>
        <w:t>等索引收錄之學術性期刊論文，為第一作者或通訊作者，</w:t>
      </w:r>
      <w:proofErr w:type="gramStart"/>
      <w:r w:rsidRPr="002079B5">
        <w:rPr>
          <w:rFonts w:ascii="標楷體" w:eastAsia="標楷體" w:hAnsi="標楷體" w:cs="NSimSun" w:hint="eastAsia"/>
          <w:color w:val="0000FF"/>
          <w:szCs w:val="24"/>
          <w:u w:val="single"/>
        </w:rPr>
        <w:t>每篇加二十分</w:t>
      </w:r>
      <w:proofErr w:type="gramEnd"/>
      <w:r w:rsidRPr="002079B5">
        <w:rPr>
          <w:rFonts w:ascii="標楷體" w:eastAsia="標楷體" w:hAnsi="標楷體" w:cs="NSimSun" w:hint="eastAsia"/>
          <w:color w:val="0000FF"/>
          <w:szCs w:val="24"/>
          <w:u w:val="single"/>
        </w:rPr>
        <w:t>，但為第二作者，</w:t>
      </w:r>
      <w:proofErr w:type="gramStart"/>
      <w:r w:rsidRPr="002079B5">
        <w:rPr>
          <w:rFonts w:ascii="標楷體" w:eastAsia="標楷體" w:hAnsi="標楷體" w:cs="NSimSun" w:hint="eastAsia"/>
          <w:color w:val="0000FF"/>
          <w:szCs w:val="24"/>
          <w:u w:val="single"/>
        </w:rPr>
        <w:t>每篇加十分</w:t>
      </w:r>
      <w:proofErr w:type="gramEnd"/>
      <w:r w:rsidRPr="002079B5">
        <w:rPr>
          <w:rFonts w:ascii="標楷體" w:eastAsia="標楷體" w:hAnsi="標楷體" w:cs="NSimSun" w:hint="eastAsia"/>
          <w:color w:val="0000FF"/>
          <w:szCs w:val="24"/>
          <w:u w:val="single"/>
        </w:rPr>
        <w:t>。</w:t>
      </w:r>
    </w:p>
    <w:p w14:paraId="30ED4C92" w14:textId="77777777" w:rsidR="002079B5" w:rsidRPr="002079B5" w:rsidRDefault="002079B5" w:rsidP="002079B5">
      <w:pPr>
        <w:autoSpaceDE w:val="0"/>
        <w:autoSpaceDN w:val="0"/>
        <w:spacing w:before="13" w:line="312" w:lineRule="exact"/>
        <w:ind w:left="2282" w:right="68" w:hanging="722"/>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(十四)獲本校教師獎勵創作展</w:t>
      </w:r>
      <w:proofErr w:type="gramStart"/>
      <w:r w:rsidRPr="002079B5">
        <w:rPr>
          <w:rFonts w:ascii="標楷體" w:eastAsia="標楷體" w:hAnsi="標楷體" w:cs="NSimSun" w:hint="eastAsia"/>
          <w:color w:val="0000FF"/>
          <w:szCs w:val="24"/>
          <w:u w:val="single"/>
        </w:rPr>
        <w:t>演類者</w:t>
      </w:r>
      <w:proofErr w:type="gramEnd"/>
      <w:r w:rsidRPr="002079B5">
        <w:rPr>
          <w:rFonts w:ascii="標楷體" w:eastAsia="標楷體" w:hAnsi="標楷體" w:cs="NSimSun" w:hint="eastAsia"/>
          <w:color w:val="0000FF"/>
          <w:szCs w:val="24"/>
          <w:u w:val="single"/>
        </w:rPr>
        <w:t>，每案加二十分。</w:t>
      </w:r>
    </w:p>
    <w:p w14:paraId="1A9F3790" w14:textId="77777777" w:rsidR="002079B5" w:rsidRPr="002079B5" w:rsidRDefault="002079B5" w:rsidP="002079B5">
      <w:pPr>
        <w:autoSpaceDE w:val="0"/>
        <w:autoSpaceDN w:val="0"/>
        <w:spacing w:before="13" w:line="312" w:lineRule="exact"/>
        <w:ind w:left="2282" w:right="68" w:hanging="722"/>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(十五)同一著作、成果或作品，僅能擇優計分，不得重覆計算。</w:t>
      </w:r>
    </w:p>
    <w:p w14:paraId="69233D77" w14:textId="77777777" w:rsidR="002079B5" w:rsidRPr="002079B5" w:rsidRDefault="002079B5" w:rsidP="002079B5">
      <w:pPr>
        <w:autoSpaceDE w:val="0"/>
        <w:autoSpaceDN w:val="0"/>
        <w:spacing w:before="13" w:line="312" w:lineRule="exact"/>
        <w:ind w:left="2282" w:right="68" w:hanging="722"/>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(十六)同一著作、成果或作品之作者多於一人時，各件之得分依下列公式計算：（作者僅一人之得分／著作人數）</w:t>
      </w:r>
      <w:proofErr w:type="gramStart"/>
      <w:r w:rsidRPr="002079B5">
        <w:rPr>
          <w:rFonts w:ascii="標楷體" w:eastAsia="標楷體" w:hAnsi="標楷體" w:cs="NSimSun" w:hint="eastAsia"/>
          <w:color w:val="0000FF"/>
          <w:szCs w:val="24"/>
          <w:u w:val="single"/>
        </w:rPr>
        <w:t>＊</w:t>
      </w:r>
      <w:proofErr w:type="gramEnd"/>
      <w:r w:rsidRPr="002079B5">
        <w:rPr>
          <w:rFonts w:ascii="標楷體" w:eastAsia="標楷體" w:hAnsi="標楷體" w:cs="NSimSun" w:hint="eastAsia"/>
          <w:color w:val="0000FF"/>
          <w:szCs w:val="24"/>
          <w:u w:val="single"/>
        </w:rPr>
        <w:t>1.5。</w:t>
      </w:r>
    </w:p>
    <w:p w14:paraId="07F9FA3E" w14:textId="77777777" w:rsidR="002079B5" w:rsidRPr="002079B5" w:rsidRDefault="002079B5" w:rsidP="002079B5">
      <w:pPr>
        <w:autoSpaceDE w:val="0"/>
        <w:autoSpaceDN w:val="0"/>
        <w:spacing w:before="13" w:line="312" w:lineRule="exact"/>
        <w:ind w:left="2282" w:right="68" w:hanging="722"/>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(十七)前述一至五項之合計分數，副教授、助理教授和講師需分別至少達四十、三十和二十分以上，方可提出升等申請。</w:t>
      </w:r>
    </w:p>
    <w:p w14:paraId="02AEF13F" w14:textId="1C01C13E" w:rsidR="00555755" w:rsidRPr="003D0357" w:rsidRDefault="002079B5" w:rsidP="002079B5">
      <w:pPr>
        <w:autoSpaceDE w:val="0"/>
        <w:autoSpaceDN w:val="0"/>
        <w:spacing w:before="13" w:line="312" w:lineRule="exact"/>
        <w:ind w:left="2282" w:right="68" w:hanging="722"/>
        <w:rPr>
          <w:rFonts w:ascii="標楷體" w:eastAsia="標楷體" w:hAnsi="標楷體" w:cs="NSimSun"/>
          <w:color w:val="0000FF"/>
          <w:szCs w:val="24"/>
          <w:u w:val="single"/>
        </w:rPr>
      </w:pPr>
      <w:r w:rsidRPr="002079B5">
        <w:rPr>
          <w:rFonts w:ascii="標楷體" w:eastAsia="標楷體" w:hAnsi="標楷體" w:cs="NSimSun" w:hint="eastAsia"/>
          <w:color w:val="0000FF"/>
          <w:szCs w:val="24"/>
          <w:u w:val="single"/>
        </w:rPr>
        <w:t>(十八)副教授（升等前）研究總分係依前述第一至十六項計算加總後乘上70／55；助理教授（升等前）研究總分係依前述第一至十六項計算加總後乘上70／50；講師（升等前）研究總分係依前述第一至十六項計算加總後乘上70／40。</w:t>
      </w:r>
    </w:p>
    <w:p w14:paraId="0800E368" w14:textId="77777777" w:rsidR="0016372B" w:rsidRPr="0027275C" w:rsidRDefault="00743725" w:rsidP="00743725">
      <w:pPr>
        <w:rPr>
          <w:rFonts w:ascii="標楷體" w:eastAsia="標楷體" w:hAnsi="標楷體"/>
        </w:rPr>
      </w:pPr>
      <w:r>
        <w:rPr>
          <w:rFonts w:ascii="標楷體" w:eastAsia="標楷體" w:hAnsi="標楷體" w:hint="eastAsia"/>
        </w:rPr>
        <w:t>第四條</w:t>
      </w:r>
      <w:r w:rsidR="0027275C" w:rsidRPr="0027275C">
        <w:rPr>
          <w:rFonts w:ascii="標楷體" w:eastAsia="標楷體" w:hAnsi="標楷體" w:hint="eastAsia"/>
        </w:rPr>
        <w:t xml:space="preserve"> </w:t>
      </w:r>
      <w:r>
        <w:rPr>
          <w:rFonts w:ascii="標楷體" w:eastAsia="標楷體" w:hAnsi="標楷體"/>
        </w:rPr>
        <w:t xml:space="preserve">   </w:t>
      </w:r>
      <w:r w:rsidR="0016372B" w:rsidRPr="0027275C">
        <w:rPr>
          <w:rFonts w:ascii="標楷體" w:eastAsia="標楷體" w:hAnsi="標楷體" w:hint="eastAsia"/>
          <w:bCs/>
        </w:rPr>
        <w:t>教師升等案初審通過後，始得</w:t>
      </w:r>
      <w:proofErr w:type="gramStart"/>
      <w:r w:rsidR="0016372B" w:rsidRPr="0027275C">
        <w:rPr>
          <w:rFonts w:ascii="標楷體" w:eastAsia="標楷體" w:hAnsi="標楷體" w:hint="eastAsia"/>
          <w:bCs/>
        </w:rPr>
        <w:t>將該升等</w:t>
      </w:r>
      <w:proofErr w:type="gramEnd"/>
      <w:r w:rsidR="0016372B" w:rsidRPr="0027275C">
        <w:rPr>
          <w:rFonts w:ascii="標楷體" w:eastAsia="標楷體" w:hAnsi="標楷體" w:hint="eastAsia"/>
          <w:bCs/>
        </w:rPr>
        <w:t>著作辦理校外審查。</w:t>
      </w:r>
    </w:p>
    <w:p w14:paraId="2520B565" w14:textId="77777777" w:rsidR="00D66EAD" w:rsidRPr="00D66EAD" w:rsidRDefault="00D66EAD" w:rsidP="00743725">
      <w:pPr>
        <w:ind w:leftChars="295" w:left="708" w:firstLineChars="195" w:firstLine="468"/>
        <w:jc w:val="both"/>
        <w:rPr>
          <w:rFonts w:ascii="標楷體" w:eastAsia="標楷體" w:hAnsi="標楷體"/>
        </w:rPr>
      </w:pPr>
      <w:r w:rsidRPr="00D66EAD">
        <w:rPr>
          <w:rFonts w:ascii="標楷體" w:eastAsia="標楷體" w:hAnsi="標楷體" w:hint="eastAsia"/>
        </w:rPr>
        <w:t>對於研究成果之</w:t>
      </w:r>
      <w:r w:rsidRPr="00D66EAD">
        <w:rPr>
          <w:rFonts w:ascii="標楷體" w:eastAsia="標楷體" w:hAnsi="標楷體" w:hint="eastAsia"/>
          <w:bCs/>
        </w:rPr>
        <w:t>評審</w:t>
      </w:r>
      <w:r w:rsidRPr="00D66EAD">
        <w:rPr>
          <w:rFonts w:ascii="標楷體" w:eastAsia="標楷體" w:hAnsi="標楷體" w:hint="eastAsia"/>
        </w:rPr>
        <w:t>應兼顧質與量，並建立嚴謹之外審制度，確保專業、公正及保密。研究成果外審以一次為限，由本會負責辦理。</w:t>
      </w:r>
    </w:p>
    <w:p w14:paraId="72DBA866" w14:textId="674E7072" w:rsidR="0016372B" w:rsidRPr="00F545ED" w:rsidRDefault="00D66EAD" w:rsidP="00743725">
      <w:pPr>
        <w:ind w:leftChars="295" w:left="708" w:firstLineChars="195" w:firstLine="468"/>
        <w:jc w:val="both"/>
        <w:rPr>
          <w:rFonts w:ascii="標楷體" w:eastAsia="標楷體" w:hAnsi="標楷體"/>
          <w:bCs/>
        </w:rPr>
      </w:pPr>
      <w:r w:rsidRPr="00D66EAD">
        <w:rPr>
          <w:rFonts w:ascii="標楷體" w:eastAsia="標楷體" w:hAnsi="標楷體" w:hint="eastAsia"/>
        </w:rPr>
        <w:t>為維護外審之嚴謹度與公平性，應建立且定期更新各領域外審審查委員資料庫。本會通過研究</w:t>
      </w:r>
      <w:r w:rsidRPr="00D66EAD">
        <w:rPr>
          <w:rFonts w:ascii="標楷體" w:eastAsia="標楷體" w:hAnsi="標楷體" w:hint="eastAsia"/>
          <w:bCs/>
        </w:rPr>
        <w:t>成果</w:t>
      </w:r>
      <w:r w:rsidRPr="00D66EAD">
        <w:rPr>
          <w:rFonts w:ascii="標楷體" w:eastAsia="標楷體" w:hAnsi="標楷體" w:hint="eastAsia"/>
        </w:rPr>
        <w:t>之初審後，應組成三人以上之外審審查委員提名小組，檢視及增刪前開資料庫名單後，以代號且隨機方式，送請五位校外專業領域相符之學者審查，且不得</w:t>
      </w:r>
      <w:proofErr w:type="gramStart"/>
      <w:r w:rsidRPr="00D66EAD">
        <w:rPr>
          <w:rFonts w:ascii="標楷體" w:eastAsia="標楷體" w:hAnsi="標楷體" w:hint="eastAsia"/>
        </w:rPr>
        <w:t>低階高審</w:t>
      </w:r>
      <w:proofErr w:type="gramEnd"/>
      <w:r w:rsidRPr="00D66EAD">
        <w:rPr>
          <w:rFonts w:ascii="標楷體" w:eastAsia="標楷體" w:hAnsi="標楷體" w:hint="eastAsia"/>
        </w:rPr>
        <w:t>。</w:t>
      </w:r>
    </w:p>
    <w:p w14:paraId="6FD8408C" w14:textId="77777777" w:rsidR="00743725" w:rsidRPr="00743725" w:rsidRDefault="0016372B" w:rsidP="00743725">
      <w:pPr>
        <w:rPr>
          <w:rFonts w:ascii="標楷體" w:eastAsia="標楷體" w:hAnsi="標楷體"/>
        </w:rPr>
      </w:pPr>
      <w:r w:rsidRPr="00FC7B51">
        <w:rPr>
          <w:rFonts w:ascii="標楷體" w:eastAsia="標楷體" w:hAnsi="標楷體" w:hint="eastAsia"/>
          <w:bCs/>
        </w:rPr>
        <w:t>第五條</w:t>
      </w:r>
      <w:r w:rsidRPr="00FC7B51">
        <w:rPr>
          <w:rFonts w:ascii="標楷體" w:eastAsia="標楷體" w:hAnsi="標楷體" w:hint="eastAsia"/>
        </w:rPr>
        <w:t xml:space="preserve">   </w:t>
      </w:r>
      <w:r w:rsidR="00346E3C">
        <w:rPr>
          <w:rFonts w:ascii="標楷體" w:eastAsia="標楷體" w:hAnsi="標楷體"/>
        </w:rPr>
        <w:t xml:space="preserve"> </w:t>
      </w:r>
      <w:r w:rsidR="00743725" w:rsidRPr="00743725">
        <w:rPr>
          <w:rFonts w:ascii="標楷體" w:eastAsia="標楷體" w:hAnsi="標楷體" w:hint="eastAsia"/>
        </w:rPr>
        <w:t>外審結果應經三分之二以上審查人評分如下，方得審議通過：</w:t>
      </w:r>
    </w:p>
    <w:p w14:paraId="56311F7D" w14:textId="77777777" w:rsidR="00743725" w:rsidRPr="00743725" w:rsidRDefault="00743725" w:rsidP="00346E3C">
      <w:pPr>
        <w:ind w:leftChars="295" w:left="708" w:firstLineChars="212" w:firstLine="509"/>
        <w:jc w:val="both"/>
        <w:rPr>
          <w:rFonts w:ascii="標楷體" w:eastAsia="標楷體" w:hAnsi="標楷體"/>
        </w:rPr>
      </w:pPr>
      <w:r w:rsidRPr="00743725">
        <w:rPr>
          <w:rFonts w:ascii="標楷體" w:eastAsia="標楷體" w:hAnsi="標楷體" w:hint="eastAsia"/>
        </w:rPr>
        <w:t>一、</w:t>
      </w:r>
      <w:proofErr w:type="gramStart"/>
      <w:r w:rsidRPr="00743725">
        <w:rPr>
          <w:rFonts w:ascii="標楷體" w:eastAsia="標楷體" w:hAnsi="標楷體" w:hint="eastAsia"/>
        </w:rPr>
        <w:t>擬升等</w:t>
      </w:r>
      <w:proofErr w:type="gramEnd"/>
      <w:r w:rsidRPr="00743725">
        <w:rPr>
          <w:rFonts w:ascii="標楷體" w:eastAsia="標楷體" w:hAnsi="標楷體" w:hint="eastAsia"/>
        </w:rPr>
        <w:t>助理教授者，七十分以上。</w:t>
      </w:r>
    </w:p>
    <w:p w14:paraId="3591D627" w14:textId="77777777" w:rsidR="00743725" w:rsidRPr="00743725" w:rsidRDefault="00743725" w:rsidP="00346E3C">
      <w:pPr>
        <w:ind w:leftChars="295" w:left="708" w:firstLineChars="212" w:firstLine="509"/>
        <w:jc w:val="both"/>
        <w:rPr>
          <w:rFonts w:ascii="標楷體" w:eastAsia="標楷體" w:hAnsi="標楷體"/>
        </w:rPr>
      </w:pPr>
      <w:r w:rsidRPr="00743725">
        <w:rPr>
          <w:rFonts w:ascii="標楷體" w:eastAsia="標楷體" w:hAnsi="標楷體" w:hint="eastAsia"/>
        </w:rPr>
        <w:t>二、</w:t>
      </w:r>
      <w:proofErr w:type="gramStart"/>
      <w:r w:rsidRPr="00743725">
        <w:rPr>
          <w:rFonts w:ascii="標楷體" w:eastAsia="標楷體" w:hAnsi="標楷體" w:hint="eastAsia"/>
        </w:rPr>
        <w:t>擬升等</w:t>
      </w:r>
      <w:proofErr w:type="gramEnd"/>
      <w:r w:rsidRPr="00743725">
        <w:rPr>
          <w:rFonts w:ascii="標楷體" w:eastAsia="標楷體" w:hAnsi="標楷體" w:hint="eastAsia"/>
        </w:rPr>
        <w:t>副教授者，七十五分以上。</w:t>
      </w:r>
    </w:p>
    <w:p w14:paraId="36D1648B" w14:textId="77777777" w:rsidR="00743725" w:rsidRPr="00743725" w:rsidRDefault="00743725" w:rsidP="00346E3C">
      <w:pPr>
        <w:ind w:leftChars="295" w:left="708" w:firstLineChars="212" w:firstLine="509"/>
        <w:jc w:val="both"/>
        <w:rPr>
          <w:rFonts w:ascii="標楷體" w:eastAsia="標楷體" w:hAnsi="標楷體"/>
        </w:rPr>
      </w:pPr>
      <w:r w:rsidRPr="00743725">
        <w:rPr>
          <w:rFonts w:ascii="標楷體" w:eastAsia="標楷體" w:hAnsi="標楷體" w:hint="eastAsia"/>
        </w:rPr>
        <w:t>三、</w:t>
      </w:r>
      <w:proofErr w:type="gramStart"/>
      <w:r w:rsidRPr="00743725">
        <w:rPr>
          <w:rFonts w:ascii="標楷體" w:eastAsia="標楷體" w:hAnsi="標楷體" w:hint="eastAsia"/>
        </w:rPr>
        <w:t>擬升等</w:t>
      </w:r>
      <w:proofErr w:type="gramEnd"/>
      <w:r w:rsidRPr="00743725">
        <w:rPr>
          <w:rFonts w:ascii="標楷體" w:eastAsia="標楷體" w:hAnsi="標楷體" w:hint="eastAsia"/>
        </w:rPr>
        <w:t>教授者，八十分以上。</w:t>
      </w:r>
    </w:p>
    <w:p w14:paraId="1A0B0230" w14:textId="77777777" w:rsidR="00743725" w:rsidRDefault="00743725" w:rsidP="00743725">
      <w:pPr>
        <w:ind w:leftChars="295" w:left="708" w:firstLineChars="195" w:firstLine="468"/>
        <w:jc w:val="both"/>
        <w:rPr>
          <w:rFonts w:ascii="標楷體" w:eastAsia="標楷體" w:hAnsi="標楷體"/>
        </w:rPr>
      </w:pPr>
      <w:r w:rsidRPr="00743725">
        <w:rPr>
          <w:rFonts w:ascii="標楷體" w:eastAsia="標楷體" w:hAnsi="標楷體" w:hint="eastAsia"/>
        </w:rPr>
        <w:t>外審結果送回本會由具審查資格之委員依本校「教師升等規則」第十一條規定審議。</w:t>
      </w:r>
    </w:p>
    <w:p w14:paraId="335FAF2C" w14:textId="77777777" w:rsidR="00743725" w:rsidRPr="00743725" w:rsidRDefault="00743725" w:rsidP="00743725">
      <w:pPr>
        <w:ind w:left="708" w:hangingChars="295" w:hanging="708"/>
        <w:rPr>
          <w:rFonts w:ascii="標楷體" w:eastAsia="標楷體" w:hAnsi="標楷體"/>
          <w:bCs/>
        </w:rPr>
      </w:pPr>
      <w:r w:rsidRPr="00743725">
        <w:rPr>
          <w:rFonts w:ascii="標楷體" w:eastAsia="標楷體" w:hAnsi="標楷體" w:hint="eastAsia"/>
          <w:bCs/>
        </w:rPr>
        <w:t>第六條</w:t>
      </w:r>
      <w:r w:rsidR="00346E3C">
        <w:rPr>
          <w:rFonts w:ascii="標楷體" w:eastAsia="標楷體" w:hAnsi="標楷體" w:hint="eastAsia"/>
          <w:bCs/>
        </w:rPr>
        <w:t xml:space="preserve"> </w:t>
      </w:r>
      <w:r w:rsidR="00346E3C">
        <w:rPr>
          <w:rFonts w:ascii="標楷體" w:eastAsia="標楷體" w:hAnsi="標楷體"/>
          <w:bCs/>
        </w:rPr>
        <w:t xml:space="preserve">   </w:t>
      </w:r>
      <w:r w:rsidRPr="00743725">
        <w:rPr>
          <w:rFonts w:ascii="標楷體" w:eastAsia="標楷體" w:hAnsi="標楷體" w:hint="eastAsia"/>
          <w:bCs/>
        </w:rPr>
        <w:t>申訴規定：</w:t>
      </w:r>
    </w:p>
    <w:p w14:paraId="78D00C9D" w14:textId="77777777" w:rsidR="00743725" w:rsidRPr="00743725" w:rsidRDefault="00743725" w:rsidP="00346E3C">
      <w:pPr>
        <w:ind w:leftChars="513" w:left="1721" w:hangingChars="204" w:hanging="490"/>
        <w:jc w:val="both"/>
        <w:rPr>
          <w:rFonts w:ascii="標楷體" w:eastAsia="標楷體" w:hAnsi="標楷體"/>
          <w:bCs/>
        </w:rPr>
      </w:pPr>
      <w:r w:rsidRPr="00743725">
        <w:rPr>
          <w:rFonts w:ascii="標楷體" w:eastAsia="標楷體" w:hAnsi="標楷體" w:hint="eastAsia"/>
          <w:bCs/>
        </w:rPr>
        <w:t>一、院</w:t>
      </w:r>
      <w:r w:rsidRPr="00743725">
        <w:rPr>
          <w:rFonts w:ascii="標楷體" w:eastAsia="標楷體" w:hAnsi="標楷體" w:hint="eastAsia"/>
        </w:rPr>
        <w:t>初審</w:t>
      </w:r>
      <w:r w:rsidRPr="00743725">
        <w:rPr>
          <w:rFonts w:ascii="標楷體" w:eastAsia="標楷體" w:hAnsi="標楷體" w:hint="eastAsia"/>
          <w:bCs/>
        </w:rPr>
        <w:t>未通過之升等案件，本會應於會後十日內以書面敘明理由通知申請人，並告知對審議結果不服之救濟管道、期間及其受理機關。</w:t>
      </w:r>
    </w:p>
    <w:p w14:paraId="6080D6DF" w14:textId="77777777" w:rsidR="00743725" w:rsidRDefault="00743725" w:rsidP="00346E3C">
      <w:pPr>
        <w:ind w:leftChars="513" w:left="1721" w:hangingChars="204" w:hanging="490"/>
        <w:jc w:val="both"/>
        <w:rPr>
          <w:rFonts w:ascii="標楷體" w:eastAsia="標楷體" w:hAnsi="標楷體"/>
          <w:bCs/>
        </w:rPr>
      </w:pPr>
      <w:r w:rsidRPr="00743725">
        <w:rPr>
          <w:rFonts w:ascii="標楷體" w:eastAsia="標楷體" w:hAnsi="標楷體" w:hint="eastAsia"/>
          <w:bCs/>
        </w:rPr>
        <w:t>二、申請人對升等審議結果有疑義時，得於收到本會書面通知之次日起二十日內向校教師評審委員會提出書面申復，申復以一次為限。</w:t>
      </w:r>
    </w:p>
    <w:p w14:paraId="49C02252" w14:textId="77777777" w:rsidR="0016372B" w:rsidRPr="00F611CE" w:rsidRDefault="0016372B" w:rsidP="00346E3C">
      <w:pPr>
        <w:ind w:leftChars="1" w:left="708" w:hangingChars="294" w:hanging="706"/>
        <w:jc w:val="both"/>
        <w:rPr>
          <w:rFonts w:ascii="細明體" w:eastAsia="細明體"/>
        </w:rPr>
      </w:pPr>
      <w:r w:rsidRPr="00FC7B51">
        <w:rPr>
          <w:rFonts w:ascii="標楷體" w:eastAsia="標楷體" w:hAnsi="標楷體" w:hint="eastAsia"/>
          <w:bCs/>
        </w:rPr>
        <w:t>第</w:t>
      </w:r>
      <w:r w:rsidR="00743725">
        <w:rPr>
          <w:rFonts w:ascii="標楷體" w:eastAsia="標楷體" w:hAnsi="標楷體" w:hint="eastAsia"/>
          <w:bCs/>
        </w:rPr>
        <w:t>七</w:t>
      </w:r>
      <w:r w:rsidRPr="00FC7B51">
        <w:rPr>
          <w:rFonts w:ascii="標楷體" w:eastAsia="標楷體" w:hAnsi="標楷體" w:hint="eastAsia"/>
          <w:bCs/>
        </w:rPr>
        <w:t>條</w:t>
      </w:r>
      <w:r w:rsidR="00346E3C">
        <w:rPr>
          <w:rFonts w:ascii="標楷體" w:eastAsia="標楷體" w:hAnsi="標楷體" w:hint="eastAsia"/>
          <w:bCs/>
        </w:rPr>
        <w:t xml:space="preserve"> </w:t>
      </w:r>
      <w:r w:rsidRPr="00FC7B51">
        <w:rPr>
          <w:rFonts w:ascii="標楷體" w:eastAsia="標楷體" w:hAnsi="標楷體"/>
        </w:rPr>
        <w:t xml:space="preserve">   </w:t>
      </w:r>
      <w:r w:rsidRPr="00FC7B51">
        <w:rPr>
          <w:rFonts w:ascii="標楷體" w:eastAsia="標楷體" w:hAnsi="標楷體" w:hint="eastAsia"/>
        </w:rPr>
        <w:t>本規則經院</w:t>
      </w:r>
      <w:proofErr w:type="gramStart"/>
      <w:r w:rsidRPr="00FC7B51">
        <w:rPr>
          <w:rFonts w:ascii="標楷體" w:eastAsia="標楷體" w:hAnsi="標楷體" w:hint="eastAsia"/>
        </w:rPr>
        <w:t>務</w:t>
      </w:r>
      <w:proofErr w:type="gramEnd"/>
      <w:r w:rsidRPr="00FC7B51">
        <w:rPr>
          <w:rFonts w:ascii="標楷體" w:eastAsia="標楷體" w:hAnsi="標楷體" w:hint="eastAsia"/>
        </w:rPr>
        <w:t>會議通過後，報請校長核備後</w:t>
      </w:r>
      <w:r w:rsidR="00351502">
        <w:rPr>
          <w:rFonts w:ascii="標楷體" w:eastAsia="標楷體" w:hAnsi="標楷體" w:hint="eastAsia"/>
        </w:rPr>
        <w:t>自公布日</w:t>
      </w:r>
      <w:r w:rsidRPr="00FC7B51">
        <w:rPr>
          <w:rFonts w:ascii="標楷體" w:eastAsia="標楷體" w:hAnsi="標楷體" w:hint="eastAsia"/>
        </w:rPr>
        <w:t>實施，修正時亦同。</w:t>
      </w:r>
    </w:p>
    <w:sectPr w:rsidR="0016372B" w:rsidRPr="00F611CE" w:rsidSect="000A771A">
      <w:footerReference w:type="even" r:id="rId7"/>
      <w:footerReference w:type="default" r:id="rId8"/>
      <w:pgSz w:w="11906" w:h="16838"/>
      <w:pgMar w:top="1440" w:right="1701" w:bottom="1440" w:left="1701"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5D90F8" w14:textId="77777777" w:rsidR="0066310B" w:rsidRDefault="0066310B">
      <w:r>
        <w:separator/>
      </w:r>
    </w:p>
  </w:endnote>
  <w:endnote w:type="continuationSeparator" w:id="0">
    <w:p w14:paraId="50B0DF39" w14:textId="77777777" w:rsidR="0066310B" w:rsidRDefault="00663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9F9C8" w14:textId="77777777" w:rsidR="000E6250" w:rsidRDefault="000E625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0B0385E" w14:textId="77777777" w:rsidR="000E6250" w:rsidRDefault="000E625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95CF9" w14:textId="77777777" w:rsidR="000E6250" w:rsidRDefault="000E625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3326B">
      <w:rPr>
        <w:rStyle w:val="a7"/>
        <w:noProof/>
      </w:rPr>
      <w:t>2</w:t>
    </w:r>
    <w:r>
      <w:rPr>
        <w:rStyle w:val="a7"/>
      </w:rPr>
      <w:fldChar w:fldCharType="end"/>
    </w:r>
  </w:p>
  <w:p w14:paraId="1760980E" w14:textId="77777777" w:rsidR="000E6250" w:rsidRDefault="000E625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152067" w14:textId="77777777" w:rsidR="0066310B" w:rsidRDefault="0066310B">
      <w:r>
        <w:separator/>
      </w:r>
    </w:p>
  </w:footnote>
  <w:footnote w:type="continuationSeparator" w:id="0">
    <w:p w14:paraId="4CEAE057" w14:textId="77777777" w:rsidR="0066310B" w:rsidRDefault="00663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2175F"/>
    <w:multiLevelType w:val="hybridMultilevel"/>
    <w:tmpl w:val="98F434CA"/>
    <w:lvl w:ilvl="0" w:tplc="FFFFFFFF">
      <w:start w:val="1"/>
      <w:numFmt w:val="taiwaneseCountingThousand"/>
      <w:lvlText w:val="%1、"/>
      <w:lvlJc w:val="left"/>
      <w:pPr>
        <w:tabs>
          <w:tab w:val="num" w:pos="1440"/>
        </w:tabs>
        <w:ind w:left="1440" w:hanging="480"/>
      </w:pPr>
      <w:rPr>
        <w:rFonts w:hint="eastAsia"/>
      </w:rPr>
    </w:lvl>
    <w:lvl w:ilvl="1" w:tplc="FFFFFFFF" w:tentative="1">
      <w:start w:val="1"/>
      <w:numFmt w:val="ideographTraditional"/>
      <w:lvlText w:val="%2、"/>
      <w:lvlJc w:val="left"/>
      <w:pPr>
        <w:tabs>
          <w:tab w:val="num" w:pos="1920"/>
        </w:tabs>
        <w:ind w:left="1920" w:hanging="480"/>
      </w:pPr>
    </w:lvl>
    <w:lvl w:ilvl="2" w:tplc="FFFFFFFF" w:tentative="1">
      <w:start w:val="1"/>
      <w:numFmt w:val="lowerRoman"/>
      <w:lvlText w:val="%3."/>
      <w:lvlJc w:val="right"/>
      <w:pPr>
        <w:tabs>
          <w:tab w:val="num" w:pos="2400"/>
        </w:tabs>
        <w:ind w:left="2400" w:hanging="480"/>
      </w:pPr>
    </w:lvl>
    <w:lvl w:ilvl="3" w:tplc="FFFFFFFF" w:tentative="1">
      <w:start w:val="1"/>
      <w:numFmt w:val="decimal"/>
      <w:lvlText w:val="%4."/>
      <w:lvlJc w:val="left"/>
      <w:pPr>
        <w:tabs>
          <w:tab w:val="num" w:pos="2880"/>
        </w:tabs>
        <w:ind w:left="2880" w:hanging="480"/>
      </w:pPr>
    </w:lvl>
    <w:lvl w:ilvl="4" w:tplc="FFFFFFFF" w:tentative="1">
      <w:start w:val="1"/>
      <w:numFmt w:val="ideographTraditional"/>
      <w:lvlText w:val="%5、"/>
      <w:lvlJc w:val="left"/>
      <w:pPr>
        <w:tabs>
          <w:tab w:val="num" w:pos="3360"/>
        </w:tabs>
        <w:ind w:left="3360" w:hanging="480"/>
      </w:pPr>
    </w:lvl>
    <w:lvl w:ilvl="5" w:tplc="FFFFFFFF" w:tentative="1">
      <w:start w:val="1"/>
      <w:numFmt w:val="lowerRoman"/>
      <w:lvlText w:val="%6."/>
      <w:lvlJc w:val="right"/>
      <w:pPr>
        <w:tabs>
          <w:tab w:val="num" w:pos="3840"/>
        </w:tabs>
        <w:ind w:left="3840" w:hanging="480"/>
      </w:pPr>
    </w:lvl>
    <w:lvl w:ilvl="6" w:tplc="FFFFFFFF" w:tentative="1">
      <w:start w:val="1"/>
      <w:numFmt w:val="decimal"/>
      <w:lvlText w:val="%7."/>
      <w:lvlJc w:val="left"/>
      <w:pPr>
        <w:tabs>
          <w:tab w:val="num" w:pos="4320"/>
        </w:tabs>
        <w:ind w:left="4320" w:hanging="480"/>
      </w:pPr>
    </w:lvl>
    <w:lvl w:ilvl="7" w:tplc="FFFFFFFF" w:tentative="1">
      <w:start w:val="1"/>
      <w:numFmt w:val="ideographTraditional"/>
      <w:lvlText w:val="%8、"/>
      <w:lvlJc w:val="left"/>
      <w:pPr>
        <w:tabs>
          <w:tab w:val="num" w:pos="4800"/>
        </w:tabs>
        <w:ind w:left="4800" w:hanging="480"/>
      </w:pPr>
    </w:lvl>
    <w:lvl w:ilvl="8" w:tplc="FFFFFFFF" w:tentative="1">
      <w:start w:val="1"/>
      <w:numFmt w:val="lowerRoman"/>
      <w:lvlText w:val="%9."/>
      <w:lvlJc w:val="right"/>
      <w:pPr>
        <w:tabs>
          <w:tab w:val="num" w:pos="5280"/>
        </w:tabs>
        <w:ind w:left="5280" w:hanging="480"/>
      </w:pPr>
    </w:lvl>
  </w:abstractNum>
  <w:abstractNum w:abstractNumId="1" w15:restartNumberingAfterBreak="0">
    <w:nsid w:val="50D53A60"/>
    <w:multiLevelType w:val="singleLevel"/>
    <w:tmpl w:val="8C1EC632"/>
    <w:lvl w:ilvl="0">
      <w:start w:val="1"/>
      <w:numFmt w:val="decimal"/>
      <w:lvlText w:val="%1、"/>
      <w:lvlJc w:val="left"/>
      <w:pPr>
        <w:tabs>
          <w:tab w:val="num" w:pos="2250"/>
        </w:tabs>
        <w:ind w:left="2250" w:hanging="360"/>
      </w:pPr>
      <w:rPr>
        <w:rFonts w:hint="eastAsia"/>
      </w:rPr>
    </w:lvl>
  </w:abstractNum>
  <w:abstractNum w:abstractNumId="2" w15:restartNumberingAfterBreak="0">
    <w:nsid w:val="5EF93D01"/>
    <w:multiLevelType w:val="hybridMultilevel"/>
    <w:tmpl w:val="64F44798"/>
    <w:lvl w:ilvl="0" w:tplc="1B68D89C">
      <w:start w:val="2"/>
      <w:numFmt w:val="taiwaneseCountingThousand"/>
      <w:lvlText w:val="第%1條"/>
      <w:lvlJc w:val="left"/>
      <w:pPr>
        <w:tabs>
          <w:tab w:val="num" w:pos="1080"/>
        </w:tabs>
        <w:ind w:left="1080" w:hanging="1080"/>
      </w:pPr>
      <w:rPr>
        <w:rFonts w:hint="eastAsia"/>
        <w:color w:val="auto"/>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70E667E2"/>
    <w:multiLevelType w:val="hybridMultilevel"/>
    <w:tmpl w:val="F680100A"/>
    <w:lvl w:ilvl="0" w:tplc="CB4E1820">
      <w:start w:val="1"/>
      <w:numFmt w:val="decimal"/>
      <w:lvlText w:val="(%1)"/>
      <w:lvlJc w:val="left"/>
      <w:pPr>
        <w:tabs>
          <w:tab w:val="num" w:pos="2280"/>
        </w:tabs>
        <w:ind w:left="2280" w:hanging="360"/>
      </w:pPr>
      <w:rPr>
        <w:rFonts w:hint="eastAsia"/>
      </w:rPr>
    </w:lvl>
    <w:lvl w:ilvl="1" w:tplc="04090019" w:tentative="1">
      <w:start w:val="1"/>
      <w:numFmt w:val="ideographTraditional"/>
      <w:lvlText w:val="%2、"/>
      <w:lvlJc w:val="left"/>
      <w:pPr>
        <w:tabs>
          <w:tab w:val="num" w:pos="2880"/>
        </w:tabs>
        <w:ind w:left="2880" w:hanging="480"/>
      </w:pPr>
    </w:lvl>
    <w:lvl w:ilvl="2" w:tplc="0409001B" w:tentative="1">
      <w:start w:val="1"/>
      <w:numFmt w:val="lowerRoman"/>
      <w:lvlText w:val="%3."/>
      <w:lvlJc w:val="right"/>
      <w:pPr>
        <w:tabs>
          <w:tab w:val="num" w:pos="3360"/>
        </w:tabs>
        <w:ind w:left="3360" w:hanging="480"/>
      </w:pPr>
    </w:lvl>
    <w:lvl w:ilvl="3" w:tplc="0409000F" w:tentative="1">
      <w:start w:val="1"/>
      <w:numFmt w:val="decimal"/>
      <w:lvlText w:val="%4."/>
      <w:lvlJc w:val="left"/>
      <w:pPr>
        <w:tabs>
          <w:tab w:val="num" w:pos="3840"/>
        </w:tabs>
        <w:ind w:left="3840" w:hanging="480"/>
      </w:pPr>
    </w:lvl>
    <w:lvl w:ilvl="4" w:tplc="04090019" w:tentative="1">
      <w:start w:val="1"/>
      <w:numFmt w:val="ideographTraditional"/>
      <w:lvlText w:val="%5、"/>
      <w:lvlJc w:val="left"/>
      <w:pPr>
        <w:tabs>
          <w:tab w:val="num" w:pos="4320"/>
        </w:tabs>
        <w:ind w:left="4320" w:hanging="480"/>
      </w:pPr>
    </w:lvl>
    <w:lvl w:ilvl="5" w:tplc="0409001B" w:tentative="1">
      <w:start w:val="1"/>
      <w:numFmt w:val="lowerRoman"/>
      <w:lvlText w:val="%6."/>
      <w:lvlJc w:val="right"/>
      <w:pPr>
        <w:tabs>
          <w:tab w:val="num" w:pos="4800"/>
        </w:tabs>
        <w:ind w:left="4800" w:hanging="480"/>
      </w:pPr>
    </w:lvl>
    <w:lvl w:ilvl="6" w:tplc="0409000F" w:tentative="1">
      <w:start w:val="1"/>
      <w:numFmt w:val="decimal"/>
      <w:lvlText w:val="%7."/>
      <w:lvlJc w:val="left"/>
      <w:pPr>
        <w:tabs>
          <w:tab w:val="num" w:pos="5280"/>
        </w:tabs>
        <w:ind w:left="5280" w:hanging="480"/>
      </w:pPr>
    </w:lvl>
    <w:lvl w:ilvl="7" w:tplc="04090019" w:tentative="1">
      <w:start w:val="1"/>
      <w:numFmt w:val="ideographTraditional"/>
      <w:lvlText w:val="%8、"/>
      <w:lvlJc w:val="left"/>
      <w:pPr>
        <w:tabs>
          <w:tab w:val="num" w:pos="5760"/>
        </w:tabs>
        <w:ind w:left="5760" w:hanging="480"/>
      </w:pPr>
    </w:lvl>
    <w:lvl w:ilvl="8" w:tplc="0409001B" w:tentative="1">
      <w:start w:val="1"/>
      <w:numFmt w:val="lowerRoman"/>
      <w:lvlText w:val="%9."/>
      <w:lvlJc w:val="right"/>
      <w:pPr>
        <w:tabs>
          <w:tab w:val="num" w:pos="6240"/>
        </w:tabs>
        <w:ind w:left="6240" w:hanging="480"/>
      </w:pPr>
    </w:lvl>
  </w:abstractNum>
  <w:num w:numId="1" w16cid:durableId="1870953144">
    <w:abstractNumId w:val="0"/>
  </w:num>
  <w:num w:numId="2" w16cid:durableId="874316770">
    <w:abstractNumId w:val="1"/>
  </w:num>
  <w:num w:numId="3" w16cid:durableId="602298979">
    <w:abstractNumId w:val="2"/>
  </w:num>
  <w:num w:numId="4" w16cid:durableId="12801850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1D1"/>
    <w:rsid w:val="0001157D"/>
    <w:rsid w:val="00021903"/>
    <w:rsid w:val="000354DC"/>
    <w:rsid w:val="000378F4"/>
    <w:rsid w:val="0005137E"/>
    <w:rsid w:val="00056193"/>
    <w:rsid w:val="00061FD8"/>
    <w:rsid w:val="00090A4F"/>
    <w:rsid w:val="000A66F0"/>
    <w:rsid w:val="000A771A"/>
    <w:rsid w:val="000E6250"/>
    <w:rsid w:val="000F3922"/>
    <w:rsid w:val="00107665"/>
    <w:rsid w:val="00107AE4"/>
    <w:rsid w:val="001474ED"/>
    <w:rsid w:val="0016372B"/>
    <w:rsid w:val="00171896"/>
    <w:rsid w:val="0018781D"/>
    <w:rsid w:val="001B1B67"/>
    <w:rsid w:val="001D37E1"/>
    <w:rsid w:val="001E6903"/>
    <w:rsid w:val="001E6BDA"/>
    <w:rsid w:val="001F3EDB"/>
    <w:rsid w:val="002079B5"/>
    <w:rsid w:val="0021297D"/>
    <w:rsid w:val="0027275C"/>
    <w:rsid w:val="00273BB3"/>
    <w:rsid w:val="002A49C1"/>
    <w:rsid w:val="002B55F7"/>
    <w:rsid w:val="00325A0A"/>
    <w:rsid w:val="003429F3"/>
    <w:rsid w:val="003430BB"/>
    <w:rsid w:val="00346E3C"/>
    <w:rsid w:val="00351502"/>
    <w:rsid w:val="00356573"/>
    <w:rsid w:val="00374A05"/>
    <w:rsid w:val="00385A8C"/>
    <w:rsid w:val="003C507D"/>
    <w:rsid w:val="003D0357"/>
    <w:rsid w:val="003D5F68"/>
    <w:rsid w:val="00420CFE"/>
    <w:rsid w:val="004369A3"/>
    <w:rsid w:val="00441F3E"/>
    <w:rsid w:val="004C1B6A"/>
    <w:rsid w:val="004D01E7"/>
    <w:rsid w:val="004D10D6"/>
    <w:rsid w:val="004E113A"/>
    <w:rsid w:val="004F0CAB"/>
    <w:rsid w:val="00500EDD"/>
    <w:rsid w:val="0050323F"/>
    <w:rsid w:val="0050450C"/>
    <w:rsid w:val="005263F9"/>
    <w:rsid w:val="00527CFB"/>
    <w:rsid w:val="00555755"/>
    <w:rsid w:val="00591569"/>
    <w:rsid w:val="005F5C30"/>
    <w:rsid w:val="006171E1"/>
    <w:rsid w:val="00651034"/>
    <w:rsid w:val="006555B5"/>
    <w:rsid w:val="006561F7"/>
    <w:rsid w:val="0066310B"/>
    <w:rsid w:val="00687AD2"/>
    <w:rsid w:val="006A0C8E"/>
    <w:rsid w:val="006D2047"/>
    <w:rsid w:val="006E317F"/>
    <w:rsid w:val="007101D1"/>
    <w:rsid w:val="007313A6"/>
    <w:rsid w:val="00743551"/>
    <w:rsid w:val="00743725"/>
    <w:rsid w:val="007672CB"/>
    <w:rsid w:val="0077232E"/>
    <w:rsid w:val="00775733"/>
    <w:rsid w:val="007B3DC0"/>
    <w:rsid w:val="007C2355"/>
    <w:rsid w:val="007D7CAD"/>
    <w:rsid w:val="007F4795"/>
    <w:rsid w:val="00862338"/>
    <w:rsid w:val="008776FA"/>
    <w:rsid w:val="00882829"/>
    <w:rsid w:val="008938FD"/>
    <w:rsid w:val="0089522E"/>
    <w:rsid w:val="008A4429"/>
    <w:rsid w:val="008A6B03"/>
    <w:rsid w:val="008D1ECC"/>
    <w:rsid w:val="008E7F75"/>
    <w:rsid w:val="008F1035"/>
    <w:rsid w:val="00900906"/>
    <w:rsid w:val="0095042D"/>
    <w:rsid w:val="00976AE0"/>
    <w:rsid w:val="00991150"/>
    <w:rsid w:val="009D0710"/>
    <w:rsid w:val="00A00AFB"/>
    <w:rsid w:val="00A45E71"/>
    <w:rsid w:val="00A7186E"/>
    <w:rsid w:val="00A76032"/>
    <w:rsid w:val="00A76038"/>
    <w:rsid w:val="00A8515D"/>
    <w:rsid w:val="00A872D9"/>
    <w:rsid w:val="00A959DF"/>
    <w:rsid w:val="00AA468C"/>
    <w:rsid w:val="00B160BC"/>
    <w:rsid w:val="00B216C3"/>
    <w:rsid w:val="00B400F9"/>
    <w:rsid w:val="00B65019"/>
    <w:rsid w:val="00B90E01"/>
    <w:rsid w:val="00BA2703"/>
    <w:rsid w:val="00BA28AA"/>
    <w:rsid w:val="00BA4096"/>
    <w:rsid w:val="00BE119B"/>
    <w:rsid w:val="00BF1D8A"/>
    <w:rsid w:val="00C221EB"/>
    <w:rsid w:val="00C451B5"/>
    <w:rsid w:val="00C7326F"/>
    <w:rsid w:val="00C81365"/>
    <w:rsid w:val="00CB053D"/>
    <w:rsid w:val="00CC4EB0"/>
    <w:rsid w:val="00D2527A"/>
    <w:rsid w:val="00D3326B"/>
    <w:rsid w:val="00D373BF"/>
    <w:rsid w:val="00D3795B"/>
    <w:rsid w:val="00D56339"/>
    <w:rsid w:val="00D66EAD"/>
    <w:rsid w:val="00DA3BAF"/>
    <w:rsid w:val="00DB7669"/>
    <w:rsid w:val="00DC194B"/>
    <w:rsid w:val="00DF51D9"/>
    <w:rsid w:val="00E13A58"/>
    <w:rsid w:val="00E27019"/>
    <w:rsid w:val="00E77442"/>
    <w:rsid w:val="00E96D31"/>
    <w:rsid w:val="00EB5D36"/>
    <w:rsid w:val="00EC4B23"/>
    <w:rsid w:val="00F04FCF"/>
    <w:rsid w:val="00F157C0"/>
    <w:rsid w:val="00F26006"/>
    <w:rsid w:val="00F27B01"/>
    <w:rsid w:val="00F545ED"/>
    <w:rsid w:val="00F55462"/>
    <w:rsid w:val="00F555F5"/>
    <w:rsid w:val="00F611CE"/>
    <w:rsid w:val="00F74018"/>
    <w:rsid w:val="00F83BBD"/>
    <w:rsid w:val="00FB0FC5"/>
    <w:rsid w:val="00FB3377"/>
    <w:rsid w:val="00FC7B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C0764"/>
  <w15:chartTrackingRefBased/>
  <w15:docId w15:val="{C2F80438-D911-44FB-B80F-7E1772E87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55755"/>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rPr>
  </w:style>
  <w:style w:type="paragraph" w:styleId="a4">
    <w:name w:val="annotation text"/>
    <w:basedOn w:val="a"/>
    <w:semiHidden/>
  </w:style>
  <w:style w:type="paragraph" w:styleId="a5">
    <w:name w:val="Plain Text"/>
    <w:basedOn w:val="a"/>
    <w:rPr>
      <w:rFonts w:ascii="細明體" w:eastAsia="細明體" w:hAnsi="Courier New"/>
    </w:rPr>
  </w:style>
  <w:style w:type="paragraph" w:styleId="a6">
    <w:name w:val="footer"/>
    <w:basedOn w:val="a"/>
    <w:pPr>
      <w:tabs>
        <w:tab w:val="center" w:pos="4153"/>
        <w:tab w:val="right" w:pos="8306"/>
      </w:tabs>
      <w:snapToGrid w:val="0"/>
    </w:pPr>
    <w:rPr>
      <w:sz w:val="20"/>
    </w:rPr>
  </w:style>
  <w:style w:type="character" w:styleId="a7">
    <w:name w:val="page number"/>
    <w:basedOn w:val="a0"/>
  </w:style>
  <w:style w:type="paragraph" w:styleId="a8">
    <w:name w:val="Balloon Text"/>
    <w:basedOn w:val="a"/>
    <w:semiHidden/>
    <w:rPr>
      <w:rFonts w:ascii="Arial" w:hAnsi="Arial"/>
      <w:sz w:val="18"/>
      <w:szCs w:val="18"/>
    </w:rPr>
  </w:style>
  <w:style w:type="paragraph" w:styleId="a9">
    <w:name w:val="header"/>
    <w:basedOn w:val="a"/>
    <w:link w:val="aa"/>
    <w:rsid w:val="00C7326F"/>
    <w:pPr>
      <w:tabs>
        <w:tab w:val="center" w:pos="4153"/>
        <w:tab w:val="right" w:pos="8306"/>
      </w:tabs>
      <w:snapToGrid w:val="0"/>
    </w:pPr>
    <w:rPr>
      <w:sz w:val="20"/>
    </w:rPr>
  </w:style>
  <w:style w:type="character" w:customStyle="1" w:styleId="aa">
    <w:name w:val="頁首 字元"/>
    <w:basedOn w:val="a0"/>
    <w:link w:val="a9"/>
    <w:rsid w:val="00C73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735</Words>
  <Characters>4194</Characters>
  <Application>Microsoft Office Word</Application>
  <DocSecurity>0</DocSecurity>
  <Lines>34</Lines>
  <Paragraphs>9</Paragraphs>
  <ScaleCrop>false</ScaleCrop>
  <Company>淡江大學</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淡江大學文學院教師升等審查辦法</dc:title>
  <dc:subject/>
  <dc:creator>淡江大學</dc:creator>
  <cp:keywords/>
  <cp:lastModifiedBy>許雅涵</cp:lastModifiedBy>
  <cp:revision>3</cp:revision>
  <cp:lastPrinted>2023-12-11T03:20:00Z</cp:lastPrinted>
  <dcterms:created xsi:type="dcterms:W3CDTF">2024-05-02T06:57:00Z</dcterms:created>
  <dcterms:modified xsi:type="dcterms:W3CDTF">2024-05-17T01:44:00Z</dcterms:modified>
</cp:coreProperties>
</file>